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rFonts w:hint="eastAsia" w:ascii="宋体" w:hAnsi="宋体" w:eastAsia="宋体" w:cs="SimSun, 宋体"/>
          <w:sz w:val="36"/>
          <w:szCs w:val="36"/>
        </w:rPr>
      </w:pPr>
      <w:r>
        <w:rPr>
          <w:rFonts w:hint="eastAsia" w:ascii="新宋体" w:hAnsi="新宋体" w:eastAsia="新宋体" w:cs="新宋体"/>
          <w:b/>
          <w:bCs/>
          <w:spacing w:val="-10"/>
          <w:kern w:val="0"/>
          <w:sz w:val="36"/>
          <w:szCs w:val="36"/>
          <w:lang w:eastAsia="zh-CN"/>
        </w:rPr>
        <w:t>江苏通州湾自来水</w:t>
      </w:r>
      <w:r>
        <w:rPr>
          <w:rFonts w:hint="eastAsia" w:ascii="新宋体" w:hAnsi="新宋体" w:eastAsia="新宋体" w:cs="新宋体"/>
          <w:b/>
          <w:bCs/>
          <w:spacing w:val="-10"/>
          <w:kern w:val="0"/>
          <w:sz w:val="36"/>
          <w:szCs w:val="36"/>
          <w:lang w:val="en-US" w:eastAsia="zh-CN"/>
        </w:rPr>
        <w:t>有限</w:t>
      </w:r>
      <w:r>
        <w:rPr>
          <w:rFonts w:hint="eastAsia" w:ascii="新宋体" w:hAnsi="新宋体" w:eastAsia="新宋体" w:cs="新宋体"/>
          <w:b/>
          <w:bCs/>
          <w:spacing w:val="-10"/>
          <w:kern w:val="0"/>
          <w:sz w:val="36"/>
          <w:szCs w:val="36"/>
          <w:lang w:eastAsia="zh-CN"/>
        </w:rPr>
        <w:t>公司运营管理系统与不动产一件事接口软件开发项目询价函</w:t>
      </w:r>
    </w:p>
    <w:p>
      <w:pPr>
        <w:pStyle w:val="10"/>
        <w:ind w:firstLine="422" w:firstLineChars="200"/>
        <w:jc w:val="both"/>
        <w:rPr>
          <w:rFonts w:hint="eastAsia" w:ascii="新宋体" w:hAnsi="新宋体" w:eastAsia="新宋体" w:cs="新宋体"/>
          <w:b/>
          <w:kern w:val="0"/>
          <w:sz w:val="21"/>
          <w:szCs w:val="21"/>
        </w:rPr>
      </w:pPr>
    </w:p>
    <w:p>
      <w:pPr>
        <w:pStyle w:val="10"/>
        <w:numPr>
          <w:ilvl w:val="0"/>
          <w:numId w:val="1"/>
        </w:numPr>
        <w:jc w:val="both"/>
        <w:rPr>
          <w:rFonts w:hint="eastAsia" w:ascii="新宋体" w:hAnsi="新宋体" w:eastAsia="新宋体" w:cs="新宋体"/>
          <w:b/>
          <w:kern w:val="0"/>
          <w:sz w:val="21"/>
          <w:szCs w:val="21"/>
          <w:lang w:val="en-US" w:eastAsia="zh-CN"/>
        </w:rPr>
      </w:pPr>
      <w:r>
        <w:rPr>
          <w:rFonts w:hint="eastAsia" w:ascii="新宋体" w:hAnsi="新宋体" w:eastAsia="新宋体" w:cs="新宋体"/>
          <w:b/>
          <w:kern w:val="0"/>
          <w:sz w:val="21"/>
          <w:szCs w:val="21"/>
          <w:lang w:val="en-US" w:eastAsia="zh-CN"/>
        </w:rPr>
        <w:t>项目名称：江苏通州湾自来水有公司运营管理系统与不动产一件事接口软件开发项目</w:t>
      </w:r>
    </w:p>
    <w:p>
      <w:pPr>
        <w:pStyle w:val="10"/>
        <w:numPr>
          <w:ilvl w:val="0"/>
          <w:numId w:val="0"/>
        </w:numPr>
        <w:jc w:val="both"/>
        <w:rPr>
          <w:rFonts w:hint="eastAsia" w:ascii="新宋体" w:hAnsi="新宋体" w:eastAsia="新宋体" w:cs="新宋体"/>
          <w:b/>
          <w:kern w:val="0"/>
          <w:sz w:val="21"/>
          <w:szCs w:val="21"/>
          <w:lang w:val="en-US" w:eastAsia="zh-CN"/>
        </w:rPr>
      </w:pPr>
    </w:p>
    <w:p>
      <w:pPr>
        <w:pStyle w:val="10"/>
        <w:numPr>
          <w:ilvl w:val="0"/>
          <w:numId w:val="1"/>
        </w:numPr>
        <w:ind w:left="0" w:leftChars="0" w:firstLine="0" w:firstLineChars="0"/>
        <w:jc w:val="both"/>
        <w:rPr>
          <w:rFonts w:hint="eastAsia" w:ascii="新宋体" w:hAnsi="新宋体" w:eastAsia="新宋体" w:cs="新宋体"/>
          <w:b/>
          <w:kern w:val="0"/>
          <w:sz w:val="21"/>
          <w:szCs w:val="21"/>
          <w:lang w:val="en-US" w:eastAsia="zh-CN"/>
        </w:rPr>
      </w:pPr>
      <w:r>
        <w:rPr>
          <w:rFonts w:hint="eastAsia" w:ascii="新宋体" w:hAnsi="新宋体" w:eastAsia="新宋体" w:cs="新宋体"/>
          <w:b/>
          <w:kern w:val="0"/>
          <w:sz w:val="21"/>
          <w:szCs w:val="21"/>
          <w:lang w:val="en-US" w:eastAsia="zh-CN"/>
        </w:rPr>
        <w:t>项目概括：</w:t>
      </w:r>
    </w:p>
    <w:p>
      <w:pPr>
        <w:widowControl/>
        <w:shd w:val="clear" w:color="auto" w:fill="FFFFFF"/>
        <w:spacing w:line="432" w:lineRule="atLeast"/>
        <w:ind w:firstLine="210" w:firstLineChars="100"/>
        <w:rPr>
          <w:rFonts w:hint="default" w:ascii="新宋体" w:hAnsi="新宋体" w:eastAsia="新宋体" w:cs="新宋体"/>
          <w:color w:val="000000" w:themeColor="text1"/>
          <w:sz w:val="21"/>
          <w:szCs w:val="21"/>
          <w:highlight w:val="none"/>
          <w:lang w:val="en-US" w:eastAsia="zh-CN"/>
          <w14:textFill>
            <w14:solidFill>
              <w14:schemeClr w14:val="tx1"/>
            </w14:solidFill>
          </w14:textFill>
        </w:rPr>
      </w:pPr>
      <w:r>
        <w:rPr>
          <w:rFonts w:hint="eastAsia" w:ascii="新宋体" w:hAnsi="新宋体" w:eastAsia="新宋体" w:cs="新宋体"/>
          <w:color w:val="000000" w:themeColor="text1"/>
          <w:sz w:val="21"/>
          <w:szCs w:val="21"/>
          <w:highlight w:val="none"/>
          <w:lang w:val="en-US" w:eastAsia="zh-CN"/>
          <w14:textFill>
            <w14:solidFill>
              <w14:schemeClr w14:val="tx1"/>
            </w14:solidFill>
          </w14:textFill>
        </w:rPr>
        <w:t>（1）本项目需开发一个自来水运营管理系统与通州湾不动产登记中心的不动产管理系统对接接口。采用API接口技术，实现在不动产过户时，以一件事方式办理完成自来水用户信息过户操作，同时完成档案信息自动采集。该接口将与现有的自来水运营管理系统无缝集成，确保数据的准确性和安全性；</w:t>
      </w:r>
    </w:p>
    <w:p>
      <w:pPr>
        <w:widowControl/>
        <w:shd w:val="clear" w:color="auto" w:fill="FFFFFF"/>
        <w:spacing w:line="432" w:lineRule="atLeast"/>
        <w:ind w:firstLine="210" w:firstLineChars="100"/>
        <w:rPr>
          <w:rFonts w:hint="eastAsia" w:ascii="新宋体" w:hAnsi="新宋体" w:eastAsia="新宋体" w:cs="新宋体"/>
          <w:color w:val="000000" w:themeColor="text1"/>
          <w:sz w:val="21"/>
          <w:szCs w:val="21"/>
          <w:highlight w:val="none"/>
          <w:lang w:val="en-US" w:eastAsia="zh-CN"/>
          <w14:textFill>
            <w14:solidFill>
              <w14:schemeClr w14:val="tx1"/>
            </w14:solidFill>
          </w14:textFill>
        </w:rPr>
      </w:pPr>
      <w:r>
        <w:rPr>
          <w:rFonts w:hint="eastAsia" w:ascii="新宋体" w:hAnsi="新宋体" w:eastAsia="新宋体" w:cs="新宋体"/>
          <w:kern w:val="0"/>
          <w:sz w:val="21"/>
          <w:szCs w:val="21"/>
          <w:highlight w:val="none"/>
        </w:rPr>
        <w:t>（</w:t>
      </w:r>
      <w:r>
        <w:rPr>
          <w:rFonts w:hint="eastAsia" w:ascii="新宋体" w:hAnsi="新宋体" w:eastAsia="新宋体" w:cs="新宋体"/>
          <w:kern w:val="0"/>
          <w:sz w:val="21"/>
          <w:szCs w:val="21"/>
          <w:highlight w:val="none"/>
          <w:lang w:val="en-US" w:eastAsia="zh-CN"/>
        </w:rPr>
        <w:t>2</w:t>
      </w:r>
      <w:r>
        <w:rPr>
          <w:rFonts w:hint="eastAsia" w:ascii="新宋体" w:hAnsi="新宋体" w:eastAsia="新宋体" w:cs="新宋体"/>
          <w:b w:val="0"/>
          <w:kern w:val="2"/>
          <w:sz w:val="21"/>
          <w:szCs w:val="21"/>
          <w:highlight w:val="none"/>
          <w:lang w:val="en-US" w:eastAsia="zh-CN" w:bidi="ar-SA"/>
        </w:rPr>
        <w:t>）最</w:t>
      </w:r>
      <w:r>
        <w:rPr>
          <w:rFonts w:hint="eastAsia" w:ascii="新宋体" w:hAnsi="新宋体" w:eastAsia="新宋体" w:cs="新宋体"/>
          <w:sz w:val="21"/>
          <w:szCs w:val="21"/>
          <w:highlight w:val="none"/>
        </w:rPr>
        <w:t>高限价</w:t>
      </w:r>
      <w:r>
        <w:rPr>
          <w:rFonts w:hint="eastAsia" w:ascii="新宋体" w:hAnsi="新宋体" w:eastAsia="新宋体" w:cs="新宋体"/>
          <w:sz w:val="21"/>
          <w:szCs w:val="21"/>
          <w:highlight w:val="none"/>
          <w:lang w:eastAsia="zh-CN"/>
        </w:rPr>
        <w:t>：</w:t>
      </w:r>
      <w:r>
        <w:rPr>
          <w:rFonts w:hint="eastAsia" w:ascii="新宋体" w:hAnsi="新宋体" w:eastAsia="新宋体" w:cs="新宋体"/>
          <w:sz w:val="21"/>
          <w:szCs w:val="21"/>
          <w:highlight w:val="none"/>
          <w:lang w:val="en-US" w:eastAsia="zh-CN"/>
        </w:rPr>
        <w:t>3.8</w:t>
      </w:r>
      <w:r>
        <w:rPr>
          <w:rFonts w:hint="eastAsia" w:ascii="新宋体" w:hAnsi="新宋体" w:eastAsia="新宋体" w:cs="新宋体"/>
          <w:color w:val="000000" w:themeColor="text1"/>
          <w:sz w:val="21"/>
          <w:szCs w:val="21"/>
          <w:highlight w:val="none"/>
          <w:lang w:val="en-US" w:eastAsia="zh-CN"/>
          <w14:textFill>
            <w14:solidFill>
              <w14:schemeClr w14:val="tx1"/>
            </w14:solidFill>
          </w14:textFill>
        </w:rPr>
        <w:t>万元。报价包含相关软件开发、网络规划调试等所有与本项目相关的费用。本项目所有费用一次性包定。请各供应商在报价时请充分考虑各种因素，报价超过最高限价的为无效投标；</w:t>
      </w:r>
    </w:p>
    <w:p>
      <w:pPr>
        <w:spacing w:line="560" w:lineRule="exact"/>
        <w:ind w:firstLine="210" w:firstLineChars="100"/>
        <w:rPr>
          <w:rFonts w:hint="eastAsia" w:ascii="新宋体" w:hAnsi="新宋体" w:eastAsia="新宋体" w:cs="新宋体"/>
          <w:color w:val="000000" w:themeColor="text1"/>
          <w:sz w:val="21"/>
          <w:szCs w:val="21"/>
          <w:highlight w:val="yellow"/>
          <w:lang w:val="en-US" w:eastAsia="zh-CN"/>
          <w14:textFill>
            <w14:solidFill>
              <w14:schemeClr w14:val="tx1"/>
            </w14:solidFill>
          </w14:textFill>
        </w:rPr>
      </w:pPr>
      <w:r>
        <w:rPr>
          <w:rFonts w:hint="eastAsia" w:ascii="新宋体" w:hAnsi="新宋体" w:eastAsia="新宋体" w:cs="新宋体"/>
          <w:b w:val="0"/>
          <w:color w:val="000000" w:themeColor="text1"/>
          <w:kern w:val="2"/>
          <w:sz w:val="21"/>
          <w:szCs w:val="21"/>
          <w:highlight w:val="none"/>
          <w:lang w:val="en-US" w:eastAsia="zh-CN" w:bidi="ar-SA"/>
          <w14:textFill>
            <w14:solidFill>
              <w14:schemeClr w14:val="tx1"/>
            </w14:solidFill>
          </w14:textFill>
        </w:rPr>
        <w:t>（3）工期：</w:t>
      </w:r>
      <w:r>
        <w:rPr>
          <w:rFonts w:hint="eastAsia" w:ascii="新宋体" w:hAnsi="新宋体" w:eastAsia="新宋体" w:cs="新宋体"/>
          <w:color w:val="000000" w:themeColor="text1"/>
          <w:sz w:val="21"/>
          <w:szCs w:val="21"/>
          <w:highlight w:val="none"/>
          <w:lang w:val="en-US" w:eastAsia="zh-CN"/>
          <w14:textFill>
            <w14:solidFill>
              <w14:schemeClr w14:val="tx1"/>
            </w14:solidFill>
          </w14:textFill>
        </w:rPr>
        <w:t>合同签订后30个日历天按甲方要求完成，质保两年；</w:t>
      </w:r>
    </w:p>
    <w:p>
      <w:pPr>
        <w:pStyle w:val="11"/>
        <w:ind w:left="0" w:leftChars="0" w:firstLine="210" w:firstLineChars="100"/>
        <w:rPr>
          <w:rFonts w:hint="eastAsia" w:ascii="新宋体" w:hAnsi="新宋体" w:eastAsia="新宋体" w:cs="新宋体"/>
          <w:b w:val="0"/>
          <w:kern w:val="2"/>
          <w:sz w:val="21"/>
          <w:szCs w:val="21"/>
          <w:highlight w:val="none"/>
          <w:lang w:val="en-US" w:eastAsia="zh-CN" w:bidi="ar-SA"/>
        </w:rPr>
      </w:pPr>
      <w:r>
        <w:rPr>
          <w:rFonts w:hint="eastAsia" w:ascii="新宋体" w:hAnsi="新宋体" w:eastAsia="新宋体" w:cs="新宋体"/>
          <w:b w:val="0"/>
          <w:color w:val="000000" w:themeColor="text1"/>
          <w:kern w:val="2"/>
          <w:sz w:val="21"/>
          <w:szCs w:val="21"/>
          <w:highlight w:val="none"/>
          <w:lang w:val="en-US" w:eastAsia="zh-CN" w:bidi="ar-SA"/>
          <w14:textFill>
            <w14:solidFill>
              <w14:schemeClr w14:val="tx1"/>
            </w14:solidFill>
          </w14:textFill>
        </w:rPr>
        <w:t>（4）技术要求</w:t>
      </w:r>
      <w:r>
        <w:rPr>
          <w:rFonts w:hint="eastAsia" w:ascii="新宋体" w:hAnsi="新宋体" w:eastAsia="新宋体" w:cs="新宋体"/>
          <w:b w:val="0"/>
          <w:kern w:val="2"/>
          <w:sz w:val="21"/>
          <w:szCs w:val="21"/>
          <w:highlight w:val="none"/>
          <w:lang w:val="en-US" w:eastAsia="zh-CN" w:bidi="ar-SA"/>
        </w:rPr>
        <w:t>：详见</w:t>
      </w:r>
      <w:r>
        <w:rPr>
          <w:rFonts w:hint="eastAsia" w:ascii="新宋体" w:hAnsi="新宋体" w:eastAsia="新宋体" w:cs="新宋体"/>
          <w:b w:val="0"/>
          <w:kern w:val="0"/>
          <w:sz w:val="21"/>
          <w:szCs w:val="21"/>
          <w:highlight w:val="none"/>
          <w:lang w:val="en-US" w:eastAsia="zh-CN" w:bidi="ar-SA"/>
        </w:rPr>
        <w:t>附件</w:t>
      </w:r>
      <w:r>
        <w:rPr>
          <w:rFonts w:hint="eastAsia" w:ascii="新宋体" w:hAnsi="新宋体" w:eastAsia="新宋体" w:cs="新宋体"/>
          <w:b w:val="0"/>
          <w:kern w:val="2"/>
          <w:sz w:val="21"/>
          <w:szCs w:val="21"/>
          <w:highlight w:val="none"/>
          <w:lang w:val="en-US" w:eastAsia="zh-CN" w:bidi="ar-SA"/>
        </w:rPr>
        <w:t>。</w:t>
      </w:r>
    </w:p>
    <w:p>
      <w:pPr>
        <w:pStyle w:val="11"/>
        <w:ind w:left="0" w:leftChars="0" w:firstLine="0" w:firstLineChars="0"/>
        <w:rPr>
          <w:rFonts w:hint="eastAsia" w:ascii="新宋体" w:hAnsi="新宋体" w:eastAsia="新宋体" w:cs="新宋体"/>
          <w:b/>
          <w:kern w:val="0"/>
          <w:sz w:val="21"/>
          <w:szCs w:val="21"/>
        </w:rPr>
      </w:pPr>
      <w:r>
        <w:rPr>
          <w:rFonts w:hint="eastAsia" w:ascii="新宋体" w:hAnsi="新宋体" w:eastAsia="新宋体" w:cs="新宋体"/>
          <w:b/>
          <w:kern w:val="0"/>
          <w:sz w:val="21"/>
          <w:szCs w:val="21"/>
        </w:rPr>
        <w:t>3、资格要求：</w:t>
      </w:r>
    </w:p>
    <w:p>
      <w:pPr>
        <w:keepNext w:val="0"/>
        <w:keepLines w:val="0"/>
        <w:pageBreakBefore w:val="0"/>
        <w:widowControl/>
        <w:kinsoku/>
        <w:wordWrap/>
        <w:overflowPunct/>
        <w:topLinePunct w:val="0"/>
        <w:autoSpaceDE/>
        <w:autoSpaceDN/>
        <w:bidi w:val="0"/>
        <w:adjustRightInd/>
        <w:snapToGrid/>
        <w:spacing w:line="500" w:lineRule="exact"/>
        <w:ind w:right="23" w:firstLine="210" w:firstLineChars="100"/>
        <w:textAlignment w:val="auto"/>
        <w:rPr>
          <w:rFonts w:hint="eastAsia" w:ascii="新宋体" w:hAnsi="新宋体" w:eastAsia="新宋体" w:cs="新宋体"/>
          <w:sz w:val="21"/>
          <w:szCs w:val="21"/>
          <w:highlight w:val="yellow"/>
          <w:lang w:val="en-US" w:eastAsia="zh-CN"/>
        </w:rPr>
      </w:pPr>
      <w:r>
        <w:rPr>
          <w:rFonts w:hint="eastAsia" w:ascii="新宋体" w:hAnsi="新宋体" w:eastAsia="新宋体" w:cs="新宋体"/>
          <w:sz w:val="21"/>
          <w:szCs w:val="21"/>
          <w:highlight w:val="none"/>
          <w:lang w:val="en-US" w:eastAsia="zh-CN"/>
        </w:rPr>
        <w:t>（1）</w:t>
      </w:r>
      <w:r>
        <w:rPr>
          <w:rFonts w:hint="eastAsia" w:ascii="新宋体" w:hAnsi="新宋体" w:eastAsia="新宋体" w:cs="新宋体"/>
          <w:sz w:val="21"/>
          <w:szCs w:val="21"/>
          <w:highlight w:val="none"/>
        </w:rPr>
        <w:t>供应商必须具有有效的营业执照或事业单位法人证书</w:t>
      </w:r>
      <w:r>
        <w:rPr>
          <w:rFonts w:hint="eastAsia" w:ascii="新宋体" w:hAnsi="新宋体" w:eastAsia="新宋体" w:cs="新宋体"/>
          <w:sz w:val="21"/>
          <w:szCs w:val="21"/>
          <w:highlight w:val="none"/>
          <w:lang w:eastAsia="zh-CN"/>
        </w:rPr>
        <w:t>；</w:t>
      </w:r>
    </w:p>
    <w:p>
      <w:pPr>
        <w:widowControl/>
        <w:spacing w:line="440" w:lineRule="exact"/>
        <w:ind w:firstLine="210" w:firstLineChars="100"/>
        <w:rPr>
          <w:rFonts w:hint="eastAsia" w:ascii="新宋体" w:hAnsi="新宋体" w:eastAsia="新宋体" w:cs="新宋体"/>
          <w:sz w:val="21"/>
          <w:szCs w:val="21"/>
          <w:highlight w:val="none"/>
          <w:lang w:val="en-US" w:eastAsia="zh-CN"/>
        </w:rPr>
      </w:pPr>
      <w:r>
        <w:rPr>
          <w:rFonts w:hint="eastAsia" w:ascii="新宋体" w:hAnsi="新宋体" w:eastAsia="新宋体" w:cs="新宋体"/>
          <w:sz w:val="21"/>
          <w:szCs w:val="21"/>
          <w:highlight w:val="none"/>
          <w:lang w:val="en-US" w:eastAsia="zh-CN"/>
        </w:rPr>
        <w:t>（2）供应商本项目不接受联合体形式投标。</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default" w:ascii="新宋体" w:hAnsi="新宋体" w:eastAsia="新宋体" w:cs="新宋体"/>
          <w:b/>
          <w:bCs/>
          <w:sz w:val="21"/>
          <w:szCs w:val="21"/>
          <w:highlight w:val="none"/>
          <w:lang w:val="en-US" w:eastAsia="zh-CN"/>
        </w:rPr>
      </w:pPr>
      <w:r>
        <w:rPr>
          <w:rFonts w:hint="eastAsia" w:ascii="新宋体" w:hAnsi="新宋体" w:eastAsia="新宋体" w:cs="新宋体"/>
          <w:sz w:val="21"/>
          <w:szCs w:val="21"/>
          <w:highlight w:val="none"/>
          <w:lang w:val="en-US" w:eastAsia="zh-CN"/>
        </w:rPr>
        <w:t>4、</w:t>
      </w:r>
      <w:r>
        <w:rPr>
          <w:rFonts w:hint="eastAsia" w:ascii="新宋体" w:hAnsi="新宋体" w:eastAsia="新宋体" w:cs="新宋体"/>
          <w:b/>
          <w:kern w:val="0"/>
          <w:sz w:val="21"/>
          <w:szCs w:val="21"/>
          <w:highlight w:val="none"/>
          <w:lang w:val="en-US" w:eastAsia="zh-CN"/>
        </w:rPr>
        <w:t>验收标准：</w:t>
      </w:r>
      <w:r>
        <w:rPr>
          <w:rFonts w:hint="eastAsia" w:ascii="新宋体" w:hAnsi="新宋体" w:eastAsia="新宋体" w:cs="新宋体"/>
          <w:b/>
          <w:bCs/>
          <w:sz w:val="21"/>
          <w:szCs w:val="21"/>
          <w:highlight w:val="none"/>
          <w:lang w:eastAsia="zh-CN"/>
        </w:rPr>
        <w:t>接口软件</w:t>
      </w:r>
      <w:r>
        <w:rPr>
          <w:rFonts w:hint="eastAsia" w:ascii="新宋体" w:hAnsi="新宋体" w:eastAsia="新宋体" w:cs="新宋体"/>
          <w:b/>
          <w:bCs/>
          <w:sz w:val="21"/>
          <w:szCs w:val="21"/>
          <w:highlight w:val="none"/>
          <w:lang w:val="en-US" w:eastAsia="zh-CN"/>
        </w:rPr>
        <w:t>需达到接口标准要求（一件事水气接口规范），与不动产软件调试运行成功后</w:t>
      </w:r>
      <w:r>
        <w:rPr>
          <w:rFonts w:hint="eastAsia" w:ascii="新宋体" w:hAnsi="新宋体" w:eastAsia="新宋体" w:cs="新宋体"/>
          <w:b/>
          <w:bCs/>
          <w:sz w:val="21"/>
          <w:szCs w:val="21"/>
          <w:highlight w:val="none"/>
          <w:lang w:eastAsia="zh-CN"/>
        </w:rPr>
        <w:t>，买、卖双方共同派人员验收。</w:t>
      </w:r>
      <w:r>
        <w:rPr>
          <w:rFonts w:hint="eastAsia" w:ascii="新宋体" w:hAnsi="新宋体" w:eastAsia="新宋体" w:cs="新宋体"/>
          <w:b/>
          <w:bCs/>
          <w:sz w:val="21"/>
          <w:szCs w:val="21"/>
          <w:highlight w:val="none"/>
          <w:lang w:val="en-US" w:eastAsia="zh-CN"/>
        </w:rPr>
        <w:t>如供需双方在合同有效期内因质量问题发生争议时，以有权鉴定部门的质量鉴定结果为准。</w:t>
      </w:r>
    </w:p>
    <w:p>
      <w:pPr>
        <w:keepNext w:val="0"/>
        <w:keepLines w:val="0"/>
        <w:pageBreakBefore w:val="0"/>
        <w:widowControl/>
        <w:kinsoku/>
        <w:wordWrap/>
        <w:overflowPunct/>
        <w:topLinePunct w:val="0"/>
        <w:autoSpaceDE/>
        <w:autoSpaceDN/>
        <w:bidi w:val="0"/>
        <w:adjustRightInd/>
        <w:snapToGrid/>
        <w:spacing w:line="500" w:lineRule="exact"/>
        <w:ind w:right="23"/>
        <w:textAlignment w:val="auto"/>
        <w:rPr>
          <w:rFonts w:hint="eastAsia" w:ascii="新宋体" w:hAnsi="新宋体" w:eastAsia="新宋体" w:cs="新宋体"/>
          <w:sz w:val="21"/>
          <w:szCs w:val="21"/>
          <w:highlight w:val="none"/>
        </w:rPr>
      </w:pPr>
      <w:r>
        <w:rPr>
          <w:rFonts w:hint="eastAsia" w:ascii="新宋体" w:hAnsi="新宋体" w:eastAsia="新宋体" w:cs="新宋体"/>
          <w:b/>
          <w:kern w:val="0"/>
          <w:sz w:val="21"/>
          <w:szCs w:val="21"/>
          <w:lang w:val="en-US" w:eastAsia="zh-CN"/>
        </w:rPr>
        <w:t>5</w:t>
      </w:r>
      <w:r>
        <w:rPr>
          <w:rFonts w:hint="eastAsia" w:ascii="新宋体" w:hAnsi="新宋体" w:eastAsia="新宋体" w:cs="新宋体"/>
          <w:b/>
          <w:kern w:val="0"/>
          <w:sz w:val="21"/>
          <w:szCs w:val="21"/>
        </w:rPr>
        <w:t>、投标文件的递交</w:t>
      </w:r>
      <w:r>
        <w:rPr>
          <w:rFonts w:hint="eastAsia" w:ascii="新宋体" w:hAnsi="新宋体" w:eastAsia="新宋体" w:cs="新宋体"/>
          <w:b/>
          <w:kern w:val="0"/>
          <w:sz w:val="21"/>
          <w:szCs w:val="21"/>
          <w:lang w:val="en-US" w:eastAsia="zh-CN"/>
        </w:rPr>
        <w:t xml:space="preserve"> </w:t>
      </w:r>
    </w:p>
    <w:p>
      <w:pPr>
        <w:widowControl/>
        <w:spacing w:line="440" w:lineRule="exact"/>
        <w:ind w:firstLine="210" w:firstLineChars="100"/>
        <w:rPr>
          <w:rFonts w:hint="eastAsia" w:ascii="新宋体" w:hAnsi="新宋体" w:eastAsia="新宋体" w:cs="新宋体"/>
          <w:sz w:val="21"/>
          <w:szCs w:val="21"/>
          <w:highlight w:val="none"/>
          <w:lang w:val="en-US" w:eastAsia="zh-CN"/>
        </w:rPr>
      </w:pPr>
      <w:r>
        <w:rPr>
          <w:rFonts w:hint="eastAsia" w:ascii="新宋体" w:hAnsi="新宋体" w:eastAsia="新宋体" w:cs="新宋体"/>
          <w:sz w:val="21"/>
          <w:szCs w:val="21"/>
          <w:highlight w:val="none"/>
          <w:lang w:val="en-US" w:eastAsia="zh-CN"/>
        </w:rPr>
        <w:t>（1）投标文件密封递交的截止时间（投标截止时间，下同）为2023年12月25日上午09:40前，投标单位需在此之前将投标文件邮寄或送达，逾期送达的不予接收。地点为：通州湾示范区政务中心向南300米，通州湾自来水公司三楼会议室。</w:t>
      </w:r>
      <w:r>
        <w:rPr>
          <w:rFonts w:hint="eastAsia" w:ascii="新宋体" w:hAnsi="新宋体" w:eastAsia="新宋体" w:cs="新宋体"/>
          <w:kern w:val="2"/>
          <w:sz w:val="21"/>
          <w:szCs w:val="21"/>
          <w:highlight w:val="none"/>
          <w:lang w:val="en-US" w:eastAsia="zh-CN" w:bidi="ar-SA"/>
        </w:rPr>
        <w:t>注：如为邮寄，须充分考虑邮件送达时间。</w:t>
      </w:r>
      <w:r>
        <w:rPr>
          <w:rFonts w:hint="eastAsia" w:ascii="新宋体" w:hAnsi="新宋体" w:eastAsia="新宋体" w:cs="新宋体"/>
          <w:sz w:val="21"/>
          <w:szCs w:val="21"/>
          <w:highlight w:val="none"/>
          <w:lang w:val="en-US" w:eastAsia="zh-CN"/>
        </w:rPr>
        <w:t xml:space="preserve">                                                  </w:t>
      </w:r>
    </w:p>
    <w:p>
      <w:pPr>
        <w:widowControl/>
        <w:spacing w:line="440" w:lineRule="exact"/>
        <w:rPr>
          <w:rFonts w:hint="eastAsia" w:ascii="新宋体" w:hAnsi="新宋体" w:eastAsia="新宋体" w:cs="新宋体"/>
          <w:sz w:val="21"/>
          <w:szCs w:val="21"/>
          <w:highlight w:val="none"/>
          <w:lang w:eastAsia="zh-CN"/>
        </w:rPr>
      </w:pPr>
      <w:r>
        <w:rPr>
          <w:rFonts w:hint="eastAsia" w:ascii="新宋体" w:hAnsi="新宋体" w:eastAsia="新宋体" w:cs="新宋体"/>
          <w:b/>
          <w:bCs/>
          <w:sz w:val="21"/>
          <w:szCs w:val="21"/>
          <w:highlight w:val="none"/>
          <w:lang w:val="en-US" w:eastAsia="zh-CN"/>
        </w:rPr>
        <w:t>6</w:t>
      </w:r>
      <w:r>
        <w:rPr>
          <w:rFonts w:hint="eastAsia" w:ascii="新宋体" w:hAnsi="新宋体" w:eastAsia="新宋体" w:cs="新宋体"/>
          <w:b/>
          <w:bCs/>
          <w:sz w:val="21"/>
          <w:szCs w:val="21"/>
          <w:highlight w:val="none"/>
        </w:rPr>
        <w:t>、评标办法：</w:t>
      </w:r>
      <w:r>
        <w:rPr>
          <w:rFonts w:hint="eastAsia" w:ascii="新宋体" w:hAnsi="新宋体" w:eastAsia="新宋体" w:cs="新宋体"/>
          <w:sz w:val="21"/>
          <w:szCs w:val="21"/>
          <w:highlight w:val="none"/>
          <w:lang w:eastAsia="zh-CN"/>
        </w:rPr>
        <w:t>一次性报价</w:t>
      </w:r>
      <w:r>
        <w:rPr>
          <w:rFonts w:hint="eastAsia" w:ascii="新宋体" w:hAnsi="新宋体" w:eastAsia="新宋体" w:cs="新宋体"/>
          <w:sz w:val="21"/>
          <w:szCs w:val="21"/>
          <w:highlight w:val="none"/>
        </w:rPr>
        <w:t>最低标价法</w:t>
      </w:r>
      <w:r>
        <w:rPr>
          <w:rFonts w:hint="eastAsia" w:ascii="新宋体" w:hAnsi="新宋体" w:eastAsia="新宋体" w:cs="新宋体"/>
          <w:sz w:val="21"/>
          <w:szCs w:val="21"/>
          <w:highlight w:val="none"/>
          <w:lang w:eastAsia="zh-CN"/>
        </w:rPr>
        <w:t>。</w:t>
      </w:r>
      <w:bookmarkStart w:id="0" w:name="_GoBack"/>
      <w:bookmarkEnd w:id="0"/>
    </w:p>
    <w:p>
      <w:pPr>
        <w:keepNext w:val="0"/>
        <w:keepLines w:val="0"/>
        <w:pageBreakBefore w:val="0"/>
        <w:widowControl/>
        <w:kinsoku/>
        <w:wordWrap/>
        <w:overflowPunct/>
        <w:topLinePunct w:val="0"/>
        <w:autoSpaceDE/>
        <w:autoSpaceDN/>
        <w:bidi w:val="0"/>
        <w:adjustRightInd/>
        <w:snapToGrid/>
        <w:spacing w:line="550" w:lineRule="atLeast"/>
        <w:ind w:right="23"/>
        <w:textAlignment w:val="auto"/>
        <w:rPr>
          <w:rFonts w:hint="eastAsia" w:ascii="新宋体" w:hAnsi="新宋体" w:eastAsia="新宋体" w:cs="新宋体"/>
          <w:b/>
          <w:bCs/>
          <w:sz w:val="21"/>
          <w:szCs w:val="21"/>
          <w:highlight w:val="none"/>
          <w:lang w:eastAsia="zh-CN"/>
        </w:rPr>
      </w:pPr>
      <w:r>
        <w:rPr>
          <w:rFonts w:hint="eastAsia" w:ascii="新宋体" w:hAnsi="新宋体" w:eastAsia="新宋体" w:cs="新宋体"/>
          <w:b/>
          <w:kern w:val="0"/>
          <w:sz w:val="21"/>
          <w:szCs w:val="21"/>
          <w:lang w:val="en-US" w:eastAsia="zh-CN"/>
        </w:rPr>
        <w:t>7、</w:t>
      </w:r>
      <w:r>
        <w:rPr>
          <w:rFonts w:hint="eastAsia" w:ascii="新宋体" w:hAnsi="新宋体" w:eastAsia="新宋体" w:cs="新宋体"/>
          <w:b/>
          <w:kern w:val="0"/>
          <w:sz w:val="21"/>
          <w:szCs w:val="21"/>
        </w:rPr>
        <w:t>评委费由中标单位支付，评委费按实支付。</w:t>
      </w:r>
    </w:p>
    <w:p>
      <w:pPr>
        <w:spacing w:line="560" w:lineRule="exact"/>
        <w:rPr>
          <w:rFonts w:hint="eastAsia" w:ascii="新宋体" w:hAnsi="新宋体" w:eastAsia="新宋体" w:cs="新宋体"/>
          <w:b/>
          <w:kern w:val="0"/>
          <w:sz w:val="21"/>
          <w:szCs w:val="21"/>
          <w:highlight w:val="none"/>
          <w:lang w:val="en-US" w:eastAsia="zh-CN"/>
        </w:rPr>
      </w:pPr>
      <w:r>
        <w:rPr>
          <w:rFonts w:hint="eastAsia" w:ascii="新宋体" w:hAnsi="新宋体" w:eastAsia="新宋体" w:cs="新宋体"/>
          <w:b/>
          <w:kern w:val="0"/>
          <w:sz w:val="21"/>
          <w:szCs w:val="21"/>
          <w:highlight w:val="none"/>
          <w:lang w:val="en-US" w:eastAsia="zh-CN"/>
        </w:rPr>
        <w:t>8、确定方式：</w:t>
      </w:r>
    </w:p>
    <w:p>
      <w:pPr>
        <w:spacing w:line="560" w:lineRule="exact"/>
        <w:rPr>
          <w:rFonts w:hint="eastAsia" w:ascii="新宋体" w:hAnsi="新宋体" w:eastAsia="新宋体" w:cs="新宋体"/>
          <w:sz w:val="21"/>
          <w:szCs w:val="21"/>
          <w:highlight w:val="none"/>
          <w:lang w:val="en-US" w:eastAsia="zh-CN"/>
        </w:rPr>
      </w:pPr>
      <w:r>
        <w:rPr>
          <w:rFonts w:hint="eastAsia" w:ascii="新宋体" w:hAnsi="新宋体" w:eastAsia="新宋体" w:cs="新宋体"/>
          <w:b/>
          <w:bCs/>
          <w:sz w:val="21"/>
          <w:szCs w:val="21"/>
          <w:highlight w:val="none"/>
          <w:lang w:val="en-US" w:eastAsia="zh-CN"/>
        </w:rPr>
        <w:t>1、符合本项目资格要求的投标人须于2023年12月22日时前将有效的企业营业执照复印件和法定代表人授传委托书到招标人处报名，或将上述扫描件发送至以下邮箱455954248@qq.com报名，凡未按要求报名的，不得参与本项目的投标，其投标文件将被拒绝。报名地点：通州湾自来水公司三楼308室；</w:t>
      </w:r>
    </w:p>
    <w:p>
      <w:pPr>
        <w:spacing w:line="560" w:lineRule="exact"/>
        <w:rPr>
          <w:rFonts w:hint="eastAsia" w:ascii="新宋体" w:hAnsi="新宋体" w:eastAsia="新宋体" w:cs="新宋体"/>
          <w:sz w:val="21"/>
          <w:szCs w:val="21"/>
          <w:highlight w:val="none"/>
          <w:lang w:val="en-US" w:eastAsia="zh-CN"/>
        </w:rPr>
      </w:pPr>
      <w:r>
        <w:rPr>
          <w:rFonts w:hint="eastAsia" w:ascii="新宋体" w:hAnsi="新宋体" w:eastAsia="新宋体" w:cs="新宋体"/>
          <w:sz w:val="21"/>
          <w:szCs w:val="21"/>
          <w:highlight w:val="none"/>
          <w:lang w:val="en-US" w:eastAsia="zh-CN"/>
        </w:rPr>
        <w:t>2、询价文件</w:t>
      </w:r>
      <w:r>
        <w:rPr>
          <w:rFonts w:hint="eastAsia" w:ascii="宋体" w:hAnsi="宋体"/>
          <w:sz w:val="28"/>
          <w:szCs w:val="28"/>
        </w:rPr>
        <w:t>：</w:t>
      </w:r>
      <w:r>
        <w:rPr>
          <w:rFonts w:hint="eastAsia" w:ascii="新宋体" w:hAnsi="新宋体" w:eastAsia="新宋体" w:cs="新宋体"/>
          <w:sz w:val="21"/>
          <w:szCs w:val="21"/>
          <w:highlight w:val="none"/>
          <w:lang w:val="en-US" w:eastAsia="zh-CN"/>
        </w:rPr>
        <w:t>企业营业执照复印件、授权委托人身份证明、授权委托书（如有）、投标函等；</w:t>
      </w:r>
    </w:p>
    <w:p>
      <w:pPr>
        <w:spacing w:line="560" w:lineRule="exact"/>
        <w:rPr>
          <w:rFonts w:hint="eastAsia" w:ascii="新宋体" w:hAnsi="新宋体" w:eastAsia="新宋体" w:cs="新宋体"/>
          <w:kern w:val="2"/>
          <w:sz w:val="21"/>
          <w:szCs w:val="21"/>
          <w:highlight w:val="none"/>
          <w:lang w:val="en-US" w:eastAsia="zh-CN" w:bidi="ar-SA"/>
        </w:rPr>
      </w:pPr>
      <w:r>
        <w:rPr>
          <w:rFonts w:hint="eastAsia" w:ascii="新宋体" w:hAnsi="新宋体" w:eastAsia="新宋体" w:cs="新宋体"/>
          <w:sz w:val="21"/>
          <w:szCs w:val="21"/>
          <w:highlight w:val="none"/>
          <w:lang w:val="en-US" w:eastAsia="zh-CN"/>
        </w:rPr>
        <w:t>3、付款方式：项目完工并经试运行1个月后组织交付验收合格后付至合同价的100%。</w:t>
      </w:r>
      <w:r>
        <w:rPr>
          <w:rFonts w:hint="eastAsia" w:ascii="新宋体" w:hAnsi="新宋体" w:eastAsia="新宋体" w:cs="新宋体"/>
          <w:sz w:val="21"/>
          <w:szCs w:val="21"/>
          <w:highlight w:val="none"/>
          <w:lang w:eastAsia="zh-CN"/>
        </w:rPr>
        <w:t>供货方应在合同约定的付款期限前，开具税率为3%的增值税专用发票，否则采购方有权延迟付款且不承担违约责任。供货方未按规定履行开票义务，由供货方承担造成的税收损失赔偿责任。</w:t>
      </w:r>
    </w:p>
    <w:p>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新宋体" w:hAnsi="新宋体" w:eastAsia="新宋体" w:cs="新宋体"/>
          <w:b/>
          <w:kern w:val="0"/>
          <w:sz w:val="21"/>
          <w:szCs w:val="21"/>
        </w:rPr>
      </w:pPr>
      <w:r>
        <w:rPr>
          <w:rFonts w:hint="eastAsia" w:ascii="新宋体" w:hAnsi="新宋体" w:eastAsia="新宋体" w:cs="新宋体"/>
          <w:b/>
          <w:kern w:val="0"/>
          <w:sz w:val="21"/>
          <w:szCs w:val="21"/>
          <w:lang w:val="en-US" w:eastAsia="zh-CN"/>
        </w:rPr>
        <w:t>9</w:t>
      </w:r>
      <w:r>
        <w:rPr>
          <w:rFonts w:hint="eastAsia" w:ascii="新宋体" w:hAnsi="新宋体" w:eastAsia="新宋体" w:cs="新宋体"/>
          <w:b/>
          <w:kern w:val="0"/>
          <w:sz w:val="21"/>
          <w:szCs w:val="21"/>
        </w:rPr>
        <w:t>、联系方式</w:t>
      </w:r>
    </w:p>
    <w:p>
      <w:pPr>
        <w:keepNext w:val="0"/>
        <w:keepLines w:val="0"/>
        <w:pageBreakBefore w:val="0"/>
        <w:widowControl/>
        <w:kinsoku/>
        <w:wordWrap/>
        <w:overflowPunct/>
        <w:topLinePunct w:val="0"/>
        <w:autoSpaceDE/>
        <w:autoSpaceDN/>
        <w:bidi w:val="0"/>
        <w:adjustRightInd/>
        <w:snapToGrid/>
        <w:spacing w:line="500" w:lineRule="exact"/>
        <w:textAlignment w:val="auto"/>
        <w:rPr>
          <w:rFonts w:hint="default" w:ascii="新宋体" w:hAnsi="新宋体" w:eastAsia="新宋体" w:cs="新宋体"/>
          <w:sz w:val="21"/>
          <w:szCs w:val="21"/>
          <w:highlight w:val="none"/>
          <w:lang w:val="en-US" w:eastAsia="zh-CN"/>
        </w:rPr>
      </w:pPr>
      <w:r>
        <w:rPr>
          <w:rFonts w:hint="eastAsia" w:ascii="新宋体" w:hAnsi="新宋体" w:eastAsia="新宋体" w:cs="新宋体"/>
          <w:sz w:val="21"/>
          <w:szCs w:val="21"/>
          <w:lang w:eastAsia="zh-CN"/>
        </w:rPr>
        <w:t>招标单位名称：</w:t>
      </w:r>
      <w:r>
        <w:rPr>
          <w:rFonts w:hint="eastAsia" w:ascii="新宋体" w:hAnsi="新宋体" w:eastAsia="新宋体" w:cs="新宋体"/>
          <w:sz w:val="21"/>
          <w:szCs w:val="21"/>
          <w:lang w:val="en-US" w:eastAsia="zh-CN"/>
        </w:rPr>
        <w:t>江苏通州湾自来水有限公司</w:t>
      </w:r>
    </w:p>
    <w:p>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新宋体" w:hAnsi="新宋体" w:eastAsia="新宋体" w:cs="新宋体"/>
          <w:sz w:val="21"/>
          <w:szCs w:val="21"/>
          <w:lang w:val="en-US" w:eastAsia="zh-CN"/>
        </w:rPr>
      </w:pPr>
      <w:r>
        <w:rPr>
          <w:rFonts w:hint="eastAsia" w:ascii="新宋体" w:hAnsi="新宋体" w:eastAsia="新宋体" w:cs="新宋体"/>
          <w:sz w:val="21"/>
          <w:szCs w:val="21"/>
          <w:lang w:eastAsia="zh-CN"/>
        </w:rPr>
        <w:t>地址：江苏省南通市通州湾江海联动开发示范区政务中心向南</w:t>
      </w:r>
      <w:r>
        <w:rPr>
          <w:rFonts w:hint="eastAsia" w:ascii="新宋体" w:hAnsi="新宋体" w:eastAsia="新宋体" w:cs="新宋体"/>
          <w:sz w:val="21"/>
          <w:szCs w:val="21"/>
          <w:lang w:val="en-US" w:eastAsia="zh-CN"/>
        </w:rPr>
        <w:t>300米</w:t>
      </w:r>
    </w:p>
    <w:p>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新宋体" w:hAnsi="新宋体" w:eastAsia="新宋体" w:cs="新宋体"/>
          <w:sz w:val="21"/>
          <w:szCs w:val="21"/>
          <w:lang w:val="en-US" w:eastAsia="zh-CN"/>
        </w:rPr>
      </w:pPr>
      <w:r>
        <w:rPr>
          <w:rFonts w:hint="eastAsia" w:ascii="新宋体" w:hAnsi="新宋体" w:eastAsia="新宋体" w:cs="新宋体"/>
          <w:sz w:val="21"/>
          <w:szCs w:val="21"/>
          <w:lang w:eastAsia="zh-CN"/>
        </w:rPr>
        <w:t>联系人：</w:t>
      </w:r>
      <w:r>
        <w:rPr>
          <w:rFonts w:hint="eastAsia" w:ascii="新宋体" w:hAnsi="新宋体" w:eastAsia="新宋体" w:cs="新宋体"/>
          <w:sz w:val="21"/>
          <w:szCs w:val="21"/>
          <w:lang w:val="en-US" w:eastAsia="zh-CN"/>
        </w:rPr>
        <w:t>罗女士</w:t>
      </w:r>
    </w:p>
    <w:p>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新宋体" w:hAnsi="新宋体" w:eastAsia="新宋体" w:cs="新宋体"/>
          <w:sz w:val="21"/>
          <w:szCs w:val="21"/>
          <w:lang w:val="en-US" w:eastAsia="zh-CN"/>
        </w:rPr>
      </w:pPr>
      <w:r>
        <w:rPr>
          <w:rFonts w:hint="eastAsia" w:ascii="新宋体" w:hAnsi="新宋体" w:eastAsia="新宋体" w:cs="新宋体"/>
          <w:sz w:val="21"/>
          <w:szCs w:val="21"/>
          <w:lang w:eastAsia="zh-CN"/>
        </w:rPr>
        <w:t>电话：</w:t>
      </w:r>
      <w:r>
        <w:rPr>
          <w:rFonts w:hint="eastAsia" w:ascii="新宋体" w:hAnsi="新宋体" w:eastAsia="新宋体" w:cs="新宋体"/>
          <w:sz w:val="21"/>
          <w:szCs w:val="21"/>
          <w:lang w:val="en-US" w:eastAsia="zh-CN"/>
        </w:rPr>
        <w:t xml:space="preserve">15951300810                         </w:t>
      </w:r>
    </w:p>
    <w:p>
      <w:pPr>
        <w:keepNext w:val="0"/>
        <w:keepLines w:val="0"/>
        <w:pageBreakBefore w:val="0"/>
        <w:widowControl/>
        <w:kinsoku/>
        <w:wordWrap/>
        <w:overflowPunct/>
        <w:topLinePunct w:val="0"/>
        <w:autoSpaceDE/>
        <w:autoSpaceDN/>
        <w:bidi w:val="0"/>
        <w:adjustRightInd/>
        <w:snapToGrid/>
        <w:spacing w:line="500" w:lineRule="exact"/>
        <w:ind w:firstLine="420" w:firstLineChars="200"/>
        <w:textAlignment w:val="auto"/>
        <w:rPr>
          <w:rFonts w:hint="eastAsia" w:ascii="新宋体" w:hAnsi="新宋体" w:eastAsia="新宋体" w:cs="新宋体"/>
          <w:sz w:val="21"/>
          <w:szCs w:val="21"/>
          <w:lang w:val="en-US" w:eastAsia="zh-CN"/>
        </w:rPr>
      </w:pPr>
    </w:p>
    <w:p>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新宋体" w:hAnsi="新宋体" w:eastAsia="新宋体" w:cs="新宋体"/>
          <w:sz w:val="21"/>
          <w:szCs w:val="21"/>
          <w:lang w:val="en-US" w:eastAsia="zh-CN"/>
        </w:rPr>
      </w:pPr>
    </w:p>
    <w:p>
      <w:pPr>
        <w:keepNext w:val="0"/>
        <w:keepLines w:val="0"/>
        <w:pageBreakBefore w:val="0"/>
        <w:widowControl/>
        <w:kinsoku/>
        <w:wordWrap/>
        <w:overflowPunct/>
        <w:topLinePunct w:val="0"/>
        <w:autoSpaceDE/>
        <w:autoSpaceDN/>
        <w:bidi w:val="0"/>
        <w:adjustRightInd/>
        <w:snapToGrid/>
        <w:spacing w:line="400" w:lineRule="exact"/>
        <w:ind w:firstLine="5880" w:firstLineChars="2800"/>
        <w:textAlignment w:val="auto"/>
        <w:rPr>
          <w:rFonts w:hint="eastAsia" w:ascii="新宋体" w:hAnsi="新宋体" w:eastAsia="新宋体" w:cs="新宋体"/>
          <w:sz w:val="21"/>
          <w:szCs w:val="21"/>
          <w:highlight w:val="none"/>
          <w:lang w:val="en-US" w:eastAsia="zh-CN"/>
        </w:rPr>
      </w:pPr>
      <w:r>
        <w:rPr>
          <w:rFonts w:hint="eastAsia" w:ascii="新宋体" w:hAnsi="新宋体" w:eastAsia="新宋体" w:cs="新宋体"/>
          <w:sz w:val="21"/>
          <w:szCs w:val="21"/>
          <w:highlight w:val="none"/>
          <w:lang w:val="en-US" w:eastAsia="zh-CN"/>
        </w:rPr>
        <w:t xml:space="preserve"> </w:t>
      </w:r>
      <w:r>
        <w:rPr>
          <w:rFonts w:hint="eastAsia" w:ascii="新宋体" w:hAnsi="新宋体" w:eastAsia="新宋体" w:cs="新宋体"/>
          <w:sz w:val="21"/>
          <w:szCs w:val="21"/>
          <w:highlight w:val="none"/>
          <w:lang w:eastAsia="zh-CN"/>
        </w:rPr>
        <w:t>202</w:t>
      </w:r>
      <w:r>
        <w:rPr>
          <w:rFonts w:hint="eastAsia" w:ascii="新宋体" w:hAnsi="新宋体" w:eastAsia="新宋体" w:cs="新宋体"/>
          <w:sz w:val="21"/>
          <w:szCs w:val="21"/>
          <w:highlight w:val="none"/>
          <w:lang w:val="en-US" w:eastAsia="zh-CN"/>
        </w:rPr>
        <w:t>3</w:t>
      </w:r>
      <w:r>
        <w:rPr>
          <w:rFonts w:hint="eastAsia" w:ascii="新宋体" w:hAnsi="新宋体" w:eastAsia="新宋体" w:cs="新宋体"/>
          <w:sz w:val="21"/>
          <w:szCs w:val="21"/>
          <w:highlight w:val="none"/>
          <w:lang w:eastAsia="zh-CN"/>
        </w:rPr>
        <w:t>年</w:t>
      </w:r>
      <w:r>
        <w:rPr>
          <w:rFonts w:hint="eastAsia" w:ascii="新宋体" w:hAnsi="新宋体" w:eastAsia="新宋体" w:cs="新宋体"/>
          <w:sz w:val="21"/>
          <w:szCs w:val="21"/>
          <w:highlight w:val="none"/>
          <w:lang w:val="en-US" w:eastAsia="zh-CN"/>
        </w:rPr>
        <w:t xml:space="preserve"> 12</w:t>
      </w:r>
      <w:r>
        <w:rPr>
          <w:rFonts w:hint="eastAsia" w:ascii="新宋体" w:hAnsi="新宋体" w:eastAsia="新宋体" w:cs="新宋体"/>
          <w:sz w:val="21"/>
          <w:szCs w:val="21"/>
          <w:highlight w:val="none"/>
          <w:lang w:eastAsia="zh-CN"/>
        </w:rPr>
        <w:t>月</w:t>
      </w:r>
      <w:r>
        <w:rPr>
          <w:rFonts w:hint="eastAsia" w:ascii="新宋体" w:hAnsi="新宋体" w:eastAsia="新宋体" w:cs="新宋体"/>
          <w:sz w:val="21"/>
          <w:szCs w:val="21"/>
          <w:highlight w:val="none"/>
          <w:lang w:val="en-US" w:eastAsia="zh-CN"/>
        </w:rPr>
        <w:t xml:space="preserve"> 20日</w:t>
      </w:r>
    </w:p>
    <w:p>
      <w:pPr>
        <w:keepNext w:val="0"/>
        <w:keepLines w:val="0"/>
        <w:pageBreakBefore w:val="0"/>
        <w:widowControl/>
        <w:kinsoku/>
        <w:wordWrap/>
        <w:overflowPunct/>
        <w:topLinePunct w:val="0"/>
        <w:autoSpaceDE/>
        <w:autoSpaceDN/>
        <w:bidi w:val="0"/>
        <w:adjustRightInd/>
        <w:snapToGrid/>
        <w:spacing w:line="400" w:lineRule="exact"/>
        <w:ind w:firstLine="1514" w:firstLineChars="721"/>
        <w:textAlignment w:val="auto"/>
        <w:rPr>
          <w:rFonts w:hint="eastAsia" w:ascii="新宋体" w:hAnsi="新宋体" w:eastAsia="新宋体" w:cs="新宋体"/>
          <w:sz w:val="21"/>
          <w:szCs w:val="21"/>
          <w:lang w:val="en-US" w:eastAsia="zh-CN"/>
        </w:rPr>
      </w:pPr>
    </w:p>
    <w:p>
      <w:pPr>
        <w:keepNext w:val="0"/>
        <w:keepLines w:val="0"/>
        <w:pageBreakBefore w:val="0"/>
        <w:widowControl/>
        <w:kinsoku/>
        <w:wordWrap/>
        <w:overflowPunct/>
        <w:topLinePunct w:val="0"/>
        <w:autoSpaceDE/>
        <w:autoSpaceDN/>
        <w:bidi w:val="0"/>
        <w:adjustRightInd/>
        <w:snapToGrid/>
        <w:spacing w:line="400" w:lineRule="exact"/>
        <w:ind w:firstLine="1514" w:firstLineChars="721"/>
        <w:textAlignment w:val="auto"/>
        <w:rPr>
          <w:rFonts w:hint="eastAsia" w:ascii="新宋体" w:hAnsi="新宋体" w:eastAsia="新宋体" w:cs="新宋体"/>
          <w:sz w:val="21"/>
          <w:szCs w:val="21"/>
          <w:lang w:val="en-US" w:eastAsia="zh-CN"/>
        </w:rPr>
      </w:pPr>
    </w:p>
    <w:p>
      <w:pPr>
        <w:keepNext w:val="0"/>
        <w:keepLines w:val="0"/>
        <w:pageBreakBefore w:val="0"/>
        <w:widowControl/>
        <w:kinsoku/>
        <w:wordWrap/>
        <w:overflowPunct/>
        <w:topLinePunct w:val="0"/>
        <w:autoSpaceDE/>
        <w:autoSpaceDN/>
        <w:bidi w:val="0"/>
        <w:adjustRightInd/>
        <w:snapToGrid/>
        <w:spacing w:line="400" w:lineRule="exact"/>
        <w:ind w:firstLine="1514" w:firstLineChars="721"/>
        <w:textAlignment w:val="auto"/>
        <w:rPr>
          <w:rFonts w:hint="eastAsia" w:ascii="新宋体" w:hAnsi="新宋体" w:eastAsia="新宋体" w:cs="新宋体"/>
          <w:sz w:val="21"/>
          <w:szCs w:val="21"/>
          <w:lang w:val="en-US" w:eastAsia="zh-CN"/>
        </w:rPr>
      </w:pPr>
    </w:p>
    <w:p>
      <w:pPr>
        <w:keepNext w:val="0"/>
        <w:keepLines w:val="0"/>
        <w:pageBreakBefore w:val="0"/>
        <w:widowControl/>
        <w:kinsoku/>
        <w:wordWrap/>
        <w:overflowPunct/>
        <w:topLinePunct w:val="0"/>
        <w:autoSpaceDE/>
        <w:autoSpaceDN/>
        <w:bidi w:val="0"/>
        <w:adjustRightInd/>
        <w:snapToGrid/>
        <w:spacing w:line="400" w:lineRule="exact"/>
        <w:ind w:firstLine="1514" w:firstLineChars="721"/>
        <w:textAlignment w:val="auto"/>
        <w:rPr>
          <w:rFonts w:hint="eastAsia" w:ascii="新宋体" w:hAnsi="新宋体" w:eastAsia="新宋体" w:cs="新宋体"/>
          <w:sz w:val="21"/>
          <w:szCs w:val="21"/>
          <w:lang w:val="en-US" w:eastAsia="zh-CN"/>
        </w:rPr>
      </w:pPr>
    </w:p>
    <w:p>
      <w:pPr>
        <w:keepNext w:val="0"/>
        <w:keepLines w:val="0"/>
        <w:pageBreakBefore w:val="0"/>
        <w:widowControl/>
        <w:kinsoku/>
        <w:wordWrap/>
        <w:overflowPunct/>
        <w:topLinePunct w:val="0"/>
        <w:autoSpaceDE/>
        <w:autoSpaceDN/>
        <w:bidi w:val="0"/>
        <w:adjustRightInd/>
        <w:snapToGrid/>
        <w:spacing w:line="400" w:lineRule="exact"/>
        <w:ind w:firstLine="1514" w:firstLineChars="721"/>
        <w:textAlignment w:val="auto"/>
        <w:rPr>
          <w:rFonts w:hint="eastAsia" w:ascii="新宋体" w:hAnsi="新宋体" w:eastAsia="新宋体" w:cs="新宋体"/>
          <w:sz w:val="21"/>
          <w:szCs w:val="21"/>
          <w:lang w:val="en-US" w:eastAsia="zh-CN"/>
        </w:rPr>
      </w:pP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新宋体" w:hAnsi="新宋体" w:eastAsia="新宋体" w:cs="新宋体"/>
          <w:sz w:val="21"/>
          <w:szCs w:val="21"/>
          <w:lang w:val="en-US" w:eastAsia="zh-CN"/>
        </w:rPr>
      </w:pPr>
    </w:p>
    <w:p>
      <w:pPr>
        <w:keepNext w:val="0"/>
        <w:keepLines w:val="0"/>
        <w:pageBreakBefore w:val="0"/>
        <w:widowControl/>
        <w:kinsoku/>
        <w:wordWrap/>
        <w:overflowPunct/>
        <w:topLinePunct w:val="0"/>
        <w:autoSpaceDE/>
        <w:autoSpaceDN/>
        <w:bidi w:val="0"/>
        <w:adjustRightInd/>
        <w:snapToGrid/>
        <w:spacing w:line="400" w:lineRule="exact"/>
        <w:ind w:firstLine="2589" w:firstLineChars="921"/>
        <w:jc w:val="left"/>
        <w:textAlignment w:val="auto"/>
        <w:rPr>
          <w:rFonts w:hint="eastAsia" w:eastAsia="仿宋_GB2312"/>
          <w:b/>
          <w:sz w:val="28"/>
          <w:szCs w:val="28"/>
        </w:rPr>
      </w:pPr>
    </w:p>
    <w:p>
      <w:pPr>
        <w:keepNext w:val="0"/>
        <w:keepLines w:val="0"/>
        <w:pageBreakBefore w:val="0"/>
        <w:widowControl/>
        <w:kinsoku/>
        <w:wordWrap/>
        <w:overflowPunct/>
        <w:topLinePunct w:val="0"/>
        <w:autoSpaceDE/>
        <w:autoSpaceDN/>
        <w:bidi w:val="0"/>
        <w:adjustRightInd/>
        <w:snapToGrid/>
        <w:spacing w:line="400" w:lineRule="exact"/>
        <w:ind w:firstLine="2589" w:firstLineChars="921"/>
        <w:jc w:val="left"/>
        <w:textAlignment w:val="auto"/>
        <w:rPr>
          <w:rFonts w:hint="eastAsia" w:eastAsia="仿宋_GB2312"/>
          <w:b/>
          <w:sz w:val="28"/>
          <w:szCs w:val="28"/>
        </w:rPr>
      </w:pPr>
    </w:p>
    <w:p>
      <w:pPr>
        <w:keepNext w:val="0"/>
        <w:keepLines w:val="0"/>
        <w:pageBreakBefore w:val="0"/>
        <w:widowControl/>
        <w:kinsoku/>
        <w:wordWrap/>
        <w:overflowPunct/>
        <w:topLinePunct w:val="0"/>
        <w:autoSpaceDE/>
        <w:autoSpaceDN/>
        <w:bidi w:val="0"/>
        <w:adjustRightInd/>
        <w:snapToGrid/>
        <w:spacing w:line="400" w:lineRule="exact"/>
        <w:ind w:firstLine="2589" w:firstLineChars="921"/>
        <w:jc w:val="left"/>
        <w:textAlignment w:val="auto"/>
        <w:rPr>
          <w:rFonts w:hint="eastAsia" w:eastAsia="仿宋_GB2312"/>
          <w:b/>
          <w:sz w:val="28"/>
          <w:szCs w:val="28"/>
        </w:rPr>
      </w:pP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rPr>
      </w:pPr>
    </w:p>
    <w:p>
      <w:pPr>
        <w:rPr>
          <w:rFonts w:hint="eastAsia" w:eastAsia="仿宋_GB2312"/>
          <w:b/>
          <w:sz w:val="28"/>
          <w:szCs w:val="28"/>
        </w:rPr>
      </w:pPr>
      <w:r>
        <w:rPr>
          <w:rFonts w:hint="eastAsia" w:eastAsia="仿宋_GB2312"/>
          <w:b/>
          <w:sz w:val="28"/>
          <w:szCs w:val="28"/>
        </w:rPr>
        <w:br w:type="page"/>
      </w:r>
    </w:p>
    <w:p>
      <w:pPr>
        <w:keepNext w:val="0"/>
        <w:keepLines w:val="0"/>
        <w:pageBreakBefore w:val="0"/>
        <w:widowControl/>
        <w:kinsoku/>
        <w:wordWrap/>
        <w:overflowPunct/>
        <w:topLinePunct w:val="0"/>
        <w:autoSpaceDE/>
        <w:autoSpaceDN/>
        <w:bidi w:val="0"/>
        <w:adjustRightInd/>
        <w:snapToGrid/>
        <w:spacing w:line="400" w:lineRule="exact"/>
        <w:ind w:firstLine="2249" w:firstLineChars="800"/>
        <w:textAlignment w:val="auto"/>
        <w:rPr>
          <w:rFonts w:hint="eastAsia" w:eastAsia="仿宋_GB2312"/>
          <w:b/>
          <w:sz w:val="28"/>
          <w:szCs w:val="28"/>
        </w:rPr>
      </w:pPr>
    </w:p>
    <w:p>
      <w:pPr>
        <w:keepNext w:val="0"/>
        <w:keepLines w:val="0"/>
        <w:pageBreakBefore w:val="0"/>
        <w:widowControl/>
        <w:kinsoku/>
        <w:wordWrap/>
        <w:overflowPunct/>
        <w:topLinePunct w:val="0"/>
        <w:autoSpaceDE/>
        <w:autoSpaceDN/>
        <w:bidi w:val="0"/>
        <w:adjustRightInd/>
        <w:snapToGrid/>
        <w:spacing w:line="400" w:lineRule="exact"/>
        <w:ind w:firstLine="2249" w:firstLineChars="800"/>
        <w:textAlignment w:val="auto"/>
        <w:rPr>
          <w:rFonts w:eastAsia="仿宋_GB2312"/>
          <w:b/>
          <w:bCs/>
          <w:sz w:val="28"/>
          <w:szCs w:val="28"/>
        </w:rPr>
      </w:pPr>
      <w:r>
        <w:rPr>
          <w:rFonts w:hint="eastAsia" w:eastAsia="仿宋_GB2312"/>
          <w:b/>
          <w:sz w:val="28"/>
          <w:szCs w:val="28"/>
        </w:rPr>
        <w:t>一、</w:t>
      </w:r>
      <w:r>
        <w:rPr>
          <w:rFonts w:hint="eastAsia" w:eastAsia="仿宋_GB2312"/>
          <w:b/>
          <w:bCs/>
          <w:sz w:val="28"/>
          <w:szCs w:val="28"/>
        </w:rPr>
        <w:t>询价响应投标函</w:t>
      </w:r>
    </w:p>
    <w:p>
      <w:pPr>
        <w:pStyle w:val="3"/>
        <w:rPr>
          <w:rFonts w:eastAsia="仿宋_GB2312"/>
        </w:rPr>
      </w:pPr>
    </w:p>
    <w:p>
      <w:pPr>
        <w:pStyle w:val="2"/>
        <w:spacing w:line="360" w:lineRule="auto"/>
        <w:ind w:firstLine="0"/>
        <w:rPr>
          <w:rFonts w:hint="eastAsia" w:ascii="仿宋_GB2312" w:hAnsi="仿宋_GB2312" w:eastAsia="仿宋_GB2312" w:cs="仿宋_GB2312"/>
          <w:sz w:val="28"/>
          <w:szCs w:val="28"/>
        </w:rPr>
      </w:pPr>
      <w:r>
        <w:rPr>
          <w:rFonts w:hint="eastAsia" w:ascii="仿宋_GB2312" w:hAnsi="仿宋_GB2312" w:eastAsia="仿宋_GB2312" w:cs="仿宋_GB2312"/>
          <w:sz w:val="28"/>
          <w:szCs w:val="28"/>
          <w:u w:val="single"/>
        </w:rPr>
        <w:t xml:space="preserve">      （招标人名称）       </w:t>
      </w:r>
      <w:r>
        <w:rPr>
          <w:rFonts w:hint="eastAsia" w:ascii="仿宋_GB2312" w:hAnsi="仿宋_GB2312" w:eastAsia="仿宋_GB2312" w:cs="仿宋_GB2312"/>
          <w:sz w:val="28"/>
          <w:szCs w:val="28"/>
        </w:rPr>
        <w:t>：</w:t>
      </w:r>
    </w:p>
    <w:p>
      <w:pPr>
        <w:pStyle w:val="2"/>
        <w:numPr>
          <w:ilvl w:val="0"/>
          <w:numId w:val="2"/>
        </w:numPr>
        <w:spacing w:line="360" w:lineRule="auto"/>
        <w:ind w:firstLine="560" w:firstLineChars="200"/>
        <w:rPr>
          <w:rFonts w:hint="eastAsia" w:ascii="宋体" w:hAnsi="宋体" w:eastAsia="宋体" w:cs="宋体"/>
          <w:b/>
          <w:bCs/>
          <w:color w:val="auto"/>
          <w:sz w:val="24"/>
          <w:szCs w:val="24"/>
          <w:highlight w:val="none"/>
        </w:rPr>
      </w:pPr>
      <w:r>
        <w:rPr>
          <w:rFonts w:hint="eastAsia" w:ascii="仿宋_GB2312" w:hAnsi="仿宋_GB2312" w:eastAsia="仿宋_GB2312" w:cs="仿宋_GB2312"/>
          <w:sz w:val="28"/>
          <w:szCs w:val="28"/>
        </w:rPr>
        <w:t>根据已收到的</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项目的询价函，我单位将根据本项目询价函的规定，经研究询价函后，愿以</w:t>
      </w:r>
      <w:r>
        <w:rPr>
          <w:rFonts w:hint="eastAsia" w:ascii="仿宋_GB2312" w:hAnsi="仿宋_GB2312" w:eastAsia="仿宋_GB2312" w:cs="仿宋_GB2312"/>
          <w:spacing w:val="-6"/>
          <w:sz w:val="28"/>
          <w:szCs w:val="28"/>
        </w:rPr>
        <w:t>人民币（大写）</w:t>
      </w:r>
      <w:r>
        <w:rPr>
          <w:rFonts w:hint="eastAsia" w:ascii="仿宋_GB2312" w:hAnsi="仿宋_GB2312" w:eastAsia="仿宋_GB2312" w:cs="仿宋_GB2312"/>
          <w:spacing w:val="-6"/>
          <w:sz w:val="28"/>
          <w:szCs w:val="28"/>
          <w:u w:val="single"/>
        </w:rPr>
        <w:t xml:space="preserve">                 </w:t>
      </w:r>
      <w:r>
        <w:rPr>
          <w:rFonts w:hint="eastAsia" w:ascii="仿宋_GB2312" w:hAnsi="仿宋_GB2312" w:eastAsia="仿宋_GB2312" w:cs="仿宋_GB2312"/>
          <w:spacing w:val="-6"/>
          <w:sz w:val="28"/>
          <w:szCs w:val="28"/>
          <w:u w:val="single"/>
          <w:lang w:val="en-US" w:eastAsia="zh-CN"/>
        </w:rPr>
        <w:t xml:space="preserve">     </w:t>
      </w:r>
      <w:r>
        <w:rPr>
          <w:rFonts w:hint="eastAsia" w:ascii="仿宋_GB2312" w:hAnsi="仿宋_GB2312" w:eastAsia="仿宋_GB2312" w:cs="仿宋_GB2312"/>
          <w:spacing w:val="-6"/>
          <w:sz w:val="28"/>
          <w:szCs w:val="28"/>
        </w:rPr>
        <w:t>元</w:t>
      </w:r>
      <w:r>
        <w:rPr>
          <w:rFonts w:hint="eastAsia" w:ascii="仿宋_GB2312" w:hAnsi="仿宋_GB2312" w:eastAsia="仿宋_GB2312" w:cs="仿宋_GB2312"/>
          <w:sz w:val="28"/>
          <w:szCs w:val="28"/>
        </w:rPr>
        <w:t>[¥(小写)</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元］的总价，按询价函的要求承包本次招标范围内的全部工</w:t>
      </w:r>
      <w:r>
        <w:rPr>
          <w:rFonts w:hint="eastAsia" w:ascii="仿宋_GB2312" w:hAnsi="仿宋_GB2312" w:eastAsia="仿宋_GB2312" w:cs="仿宋_GB2312"/>
          <w:sz w:val="28"/>
          <w:szCs w:val="28"/>
          <w:lang w:eastAsia="zh-CN"/>
        </w:rPr>
        <w:t>作</w:t>
      </w:r>
      <w:r>
        <w:rPr>
          <w:rFonts w:hint="eastAsia" w:ascii="仿宋_GB2312" w:hAnsi="仿宋_GB2312" w:eastAsia="仿宋_GB2312" w:cs="仿宋_GB2312"/>
          <w:sz w:val="28"/>
          <w:szCs w:val="28"/>
        </w:rPr>
        <w:t>。</w:t>
      </w:r>
    </w:p>
    <w:p>
      <w:pPr>
        <w:pStyle w:val="2"/>
        <w:numPr>
          <w:ilvl w:val="0"/>
          <w:numId w:val="0"/>
        </w:num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二、</w:t>
      </w:r>
      <w:r>
        <w:rPr>
          <w:rFonts w:hint="eastAsia" w:ascii="仿宋_GB2312" w:hAnsi="仿宋_GB2312" w:eastAsia="仿宋_GB2312" w:cs="仿宋_GB2312"/>
          <w:sz w:val="28"/>
          <w:szCs w:val="28"/>
        </w:rPr>
        <w:t>贵单位的询价函和本文件将构成对贵方和我方都有约束力的合同文件。</w:t>
      </w:r>
    </w:p>
    <w:p>
      <w:pPr>
        <w:pStyle w:val="2"/>
        <w:spacing w:line="360" w:lineRule="auto"/>
        <w:ind w:firstLine="0"/>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投标人(盖</w:t>
      </w:r>
      <w:r>
        <w:rPr>
          <w:rFonts w:hint="eastAsia" w:ascii="仿宋_GB2312" w:hAnsi="仿宋_GB2312" w:eastAsia="仿宋_GB2312" w:cs="仿宋_GB2312"/>
          <w:sz w:val="28"/>
          <w:szCs w:val="28"/>
          <w:lang w:eastAsia="zh-CN"/>
        </w:rPr>
        <w:t>公章及</w:t>
      </w:r>
      <w:r>
        <w:rPr>
          <w:rFonts w:hint="eastAsia" w:ascii="仿宋_GB2312" w:hAnsi="仿宋_GB2312" w:eastAsia="仿宋_GB2312" w:cs="仿宋_GB2312"/>
          <w:sz w:val="28"/>
          <w:szCs w:val="28"/>
        </w:rPr>
        <w:t>法人章)：</w:t>
      </w:r>
      <w:r>
        <w:rPr>
          <w:rFonts w:hint="eastAsia" w:ascii="仿宋_GB2312" w:hAnsi="仿宋_GB2312" w:eastAsia="仿宋_GB2312" w:cs="仿宋_GB2312"/>
          <w:sz w:val="28"/>
          <w:szCs w:val="28"/>
          <w:u w:val="single"/>
        </w:rPr>
        <w:t xml:space="preserve">                               </w:t>
      </w:r>
    </w:p>
    <w:p>
      <w:pPr>
        <w:pStyle w:val="2"/>
        <w:spacing w:line="360" w:lineRule="auto"/>
        <w:ind w:firstLine="0"/>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法定代表人或其委托代理人(签字或盖章)：</w:t>
      </w:r>
      <w:r>
        <w:rPr>
          <w:rFonts w:hint="eastAsia" w:ascii="仿宋_GB2312" w:hAnsi="仿宋_GB2312" w:eastAsia="仿宋_GB2312" w:cs="仿宋_GB2312"/>
          <w:sz w:val="28"/>
          <w:szCs w:val="28"/>
          <w:u w:val="single"/>
        </w:rPr>
        <w:t xml:space="preserve">                      </w:t>
      </w:r>
    </w:p>
    <w:p>
      <w:pPr>
        <w:pStyle w:val="2"/>
        <w:spacing w:line="360" w:lineRule="auto"/>
        <w:ind w:firstLine="0"/>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b/>
          <w:bCs/>
          <w:sz w:val="28"/>
          <w:szCs w:val="28"/>
          <w:u w:val="none"/>
          <w:lang w:val="en-US" w:eastAsia="zh-CN"/>
        </w:rPr>
        <w:t>投标人联系方式：</w:t>
      </w:r>
      <w:r>
        <w:rPr>
          <w:rFonts w:hint="eastAsia" w:ascii="仿宋_GB2312" w:hAnsi="仿宋_GB2312" w:eastAsia="仿宋_GB2312" w:cs="仿宋_GB2312"/>
          <w:b/>
          <w:bCs/>
          <w:sz w:val="28"/>
          <w:szCs w:val="28"/>
          <w:u w:val="none"/>
        </w:rPr>
        <w:t xml:space="preserve"> </w:t>
      </w:r>
      <w:r>
        <w:rPr>
          <w:rFonts w:hint="eastAsia" w:ascii="仿宋_GB2312" w:hAnsi="仿宋_GB2312" w:eastAsia="仿宋_GB2312" w:cs="仿宋_GB2312"/>
          <w:b/>
          <w:bCs/>
          <w:sz w:val="28"/>
          <w:szCs w:val="28"/>
          <w:u w:val="single"/>
          <w:lang w:val="en-US" w:eastAsia="zh-CN"/>
        </w:rPr>
        <w:t xml:space="preserve">                                    （必填）</w:t>
      </w:r>
    </w:p>
    <w:p>
      <w:pPr>
        <w:spacing w:line="40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日期：     年    月    日</w:t>
      </w:r>
    </w:p>
    <w:p>
      <w:pPr>
        <w:spacing w:line="400" w:lineRule="exact"/>
        <w:ind w:firstLine="1960" w:firstLineChars="700"/>
        <w:rPr>
          <w:rFonts w:hint="eastAsia" w:ascii="黑体" w:hAnsi="黑体" w:eastAsia="黑体" w:cs="黑体"/>
          <w:sz w:val="28"/>
          <w:szCs w:val="28"/>
          <w:highlight w:val="none"/>
        </w:rPr>
      </w:pPr>
    </w:p>
    <w:p>
      <w:pPr>
        <w:spacing w:line="400" w:lineRule="exact"/>
        <w:ind w:firstLine="1960" w:firstLineChars="700"/>
        <w:rPr>
          <w:rFonts w:hint="eastAsia" w:ascii="黑体" w:hAnsi="黑体" w:eastAsia="黑体" w:cs="黑体"/>
          <w:sz w:val="28"/>
          <w:szCs w:val="28"/>
          <w:highlight w:val="none"/>
        </w:rPr>
      </w:pPr>
    </w:p>
    <w:p>
      <w:pPr>
        <w:spacing w:line="400" w:lineRule="exact"/>
        <w:ind w:firstLine="1960" w:firstLineChars="700"/>
        <w:rPr>
          <w:rFonts w:hint="eastAsia" w:ascii="黑体" w:hAnsi="黑体" w:eastAsia="黑体" w:cs="黑体"/>
          <w:sz w:val="28"/>
          <w:szCs w:val="28"/>
          <w:highlight w:val="none"/>
        </w:rPr>
      </w:pPr>
    </w:p>
    <w:p>
      <w:pPr>
        <w:spacing w:line="400" w:lineRule="exact"/>
        <w:ind w:firstLine="1960" w:firstLineChars="700"/>
        <w:rPr>
          <w:rFonts w:hint="eastAsia" w:ascii="黑体" w:hAnsi="黑体" w:eastAsia="黑体" w:cs="黑体"/>
          <w:sz w:val="28"/>
          <w:szCs w:val="28"/>
          <w:highlight w:val="none"/>
        </w:rPr>
      </w:pPr>
    </w:p>
    <w:p>
      <w:pPr>
        <w:spacing w:line="400" w:lineRule="exact"/>
        <w:ind w:firstLine="1960" w:firstLineChars="700"/>
        <w:rPr>
          <w:rFonts w:hint="eastAsia" w:ascii="黑体" w:hAnsi="黑体" w:eastAsia="黑体" w:cs="黑体"/>
          <w:sz w:val="28"/>
          <w:szCs w:val="28"/>
          <w:highlight w:val="none"/>
        </w:rPr>
      </w:pPr>
    </w:p>
    <w:p>
      <w:pPr>
        <w:spacing w:line="400" w:lineRule="exact"/>
        <w:ind w:firstLine="1960" w:firstLineChars="700"/>
        <w:rPr>
          <w:rFonts w:hint="eastAsia" w:ascii="黑体" w:hAnsi="黑体" w:eastAsia="黑体" w:cs="黑体"/>
          <w:sz w:val="28"/>
          <w:szCs w:val="28"/>
          <w:highlight w:val="none"/>
        </w:rPr>
      </w:pPr>
    </w:p>
    <w:p>
      <w:pPr>
        <w:spacing w:line="400" w:lineRule="exact"/>
        <w:ind w:firstLine="1960" w:firstLineChars="700"/>
        <w:rPr>
          <w:rFonts w:hint="eastAsia" w:ascii="黑体" w:hAnsi="黑体" w:eastAsia="黑体" w:cs="黑体"/>
          <w:sz w:val="28"/>
          <w:szCs w:val="28"/>
          <w:highlight w:val="none"/>
        </w:rPr>
      </w:pPr>
    </w:p>
    <w:p>
      <w:pPr>
        <w:spacing w:line="400" w:lineRule="exact"/>
        <w:ind w:firstLine="1960" w:firstLineChars="700"/>
        <w:rPr>
          <w:rFonts w:hint="eastAsia" w:ascii="黑体" w:hAnsi="黑体" w:eastAsia="黑体" w:cs="黑体"/>
          <w:sz w:val="28"/>
          <w:szCs w:val="28"/>
          <w:highlight w:val="none"/>
        </w:rPr>
      </w:pPr>
    </w:p>
    <w:p>
      <w:pPr>
        <w:spacing w:line="400" w:lineRule="exact"/>
        <w:ind w:firstLine="1960" w:firstLineChars="700"/>
        <w:rPr>
          <w:rFonts w:hint="eastAsia" w:ascii="黑体" w:hAnsi="黑体" w:eastAsia="黑体" w:cs="黑体"/>
          <w:sz w:val="28"/>
          <w:szCs w:val="28"/>
          <w:highlight w:val="none"/>
        </w:rPr>
      </w:pPr>
    </w:p>
    <w:p>
      <w:pPr>
        <w:spacing w:line="400" w:lineRule="exact"/>
        <w:ind w:firstLine="1960" w:firstLineChars="700"/>
        <w:rPr>
          <w:rFonts w:hint="eastAsia" w:ascii="黑体" w:hAnsi="黑体" w:eastAsia="黑体" w:cs="黑体"/>
          <w:sz w:val="28"/>
          <w:szCs w:val="28"/>
          <w:highlight w:val="none"/>
        </w:rPr>
      </w:pPr>
    </w:p>
    <w:p>
      <w:pPr>
        <w:spacing w:line="400" w:lineRule="exact"/>
        <w:ind w:firstLine="1960" w:firstLineChars="700"/>
        <w:rPr>
          <w:rFonts w:hint="eastAsia" w:ascii="黑体" w:hAnsi="黑体" w:eastAsia="黑体" w:cs="黑体"/>
          <w:sz w:val="28"/>
          <w:szCs w:val="28"/>
          <w:highlight w:val="none"/>
        </w:rPr>
      </w:pPr>
    </w:p>
    <w:p>
      <w:pPr>
        <w:spacing w:line="400" w:lineRule="exact"/>
        <w:ind w:firstLine="1960" w:firstLineChars="700"/>
        <w:rPr>
          <w:rFonts w:hint="eastAsia" w:ascii="黑体" w:hAnsi="黑体" w:eastAsia="黑体" w:cs="黑体"/>
          <w:sz w:val="28"/>
          <w:szCs w:val="28"/>
          <w:highlight w:val="none"/>
        </w:rPr>
      </w:pPr>
    </w:p>
    <w:p>
      <w:pPr>
        <w:spacing w:line="400" w:lineRule="exact"/>
        <w:ind w:firstLine="1960" w:firstLineChars="700"/>
        <w:rPr>
          <w:rFonts w:hint="eastAsia" w:ascii="黑体" w:hAnsi="黑体" w:eastAsia="黑体" w:cs="黑体"/>
          <w:sz w:val="28"/>
          <w:szCs w:val="28"/>
          <w:highlight w:val="none"/>
        </w:rPr>
      </w:pPr>
    </w:p>
    <w:p>
      <w:pPr>
        <w:spacing w:line="400" w:lineRule="exact"/>
        <w:ind w:firstLine="1960" w:firstLineChars="700"/>
        <w:rPr>
          <w:rFonts w:hint="eastAsia" w:ascii="黑体" w:hAnsi="黑体" w:eastAsia="黑体" w:cs="黑体"/>
          <w:sz w:val="28"/>
          <w:szCs w:val="28"/>
          <w:highlight w:val="none"/>
        </w:rPr>
      </w:pPr>
    </w:p>
    <w:p>
      <w:pPr>
        <w:spacing w:line="400" w:lineRule="exact"/>
        <w:ind w:firstLine="1960" w:firstLineChars="700"/>
        <w:rPr>
          <w:rFonts w:hint="eastAsia" w:ascii="黑体" w:hAnsi="黑体" w:eastAsia="黑体" w:cs="黑体"/>
          <w:sz w:val="28"/>
          <w:szCs w:val="28"/>
          <w:highlight w:val="none"/>
        </w:rPr>
      </w:pPr>
    </w:p>
    <w:p>
      <w:pPr>
        <w:spacing w:line="400" w:lineRule="exact"/>
        <w:ind w:firstLine="1960" w:firstLineChars="700"/>
        <w:rPr>
          <w:rFonts w:hint="eastAsia" w:ascii="黑体" w:hAnsi="黑体" w:eastAsia="黑体" w:cs="黑体"/>
          <w:sz w:val="28"/>
          <w:szCs w:val="28"/>
          <w:highlight w:val="none"/>
        </w:rPr>
      </w:pPr>
      <w:r>
        <w:rPr>
          <w:rFonts w:hint="eastAsia" w:ascii="黑体" w:hAnsi="黑体" w:eastAsia="黑体" w:cs="黑体"/>
          <w:sz w:val="28"/>
          <w:szCs w:val="28"/>
          <w:highlight w:val="none"/>
        </w:rPr>
        <w:t>授权委托书或法定代表人身份证明</w:t>
      </w:r>
    </w:p>
    <w:p>
      <w:pPr>
        <w:topLinePunct/>
        <w:spacing w:before="120" w:beforeLines="50" w:after="120" w:afterLines="50"/>
        <w:jc w:val="center"/>
        <w:rPr>
          <w:rFonts w:hint="eastAsia" w:ascii="黑体" w:hAnsi="黑体" w:eastAsia="黑体" w:cs="黑体"/>
          <w:sz w:val="28"/>
          <w:szCs w:val="28"/>
          <w:highlight w:val="none"/>
        </w:rPr>
      </w:pPr>
      <w:r>
        <w:rPr>
          <w:rFonts w:hint="eastAsia" w:ascii="黑体" w:hAnsi="黑体" w:eastAsia="黑体" w:cs="黑体"/>
          <w:sz w:val="28"/>
          <w:szCs w:val="28"/>
          <w:highlight w:val="none"/>
        </w:rPr>
        <w:t>（一）授权委托书</w:t>
      </w:r>
    </w:p>
    <w:p>
      <w:pPr>
        <w:topLinePunct/>
        <w:spacing w:line="360" w:lineRule="auto"/>
        <w:ind w:firstLine="480" w:firstLineChars="20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本人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（姓名）系</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（投标人名称）的法定代表人，现委托</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（姓名）为我方代理人。代理人根据授权，以我方名义签署、澄清确认、递交、撤回、修改</w:t>
      </w:r>
      <w:r>
        <w:rPr>
          <w:rFonts w:hint="eastAsia" w:ascii="宋体" w:hAnsi="宋体" w:eastAsia="宋体" w:cs="宋体"/>
          <w:sz w:val="24"/>
          <w:szCs w:val="24"/>
          <w:highlight w:val="none"/>
          <w:u w:val="single"/>
          <w:lang w:val="en-US" w:eastAsia="zh-CN"/>
        </w:rPr>
        <w:t xml:space="preserve">       项目</w:t>
      </w:r>
      <w:r>
        <w:rPr>
          <w:rFonts w:hint="eastAsia" w:ascii="宋体" w:hAnsi="宋体" w:eastAsia="宋体" w:cs="宋体"/>
          <w:sz w:val="24"/>
          <w:szCs w:val="24"/>
          <w:highlight w:val="none"/>
        </w:rPr>
        <w:t>投标文件、签订合同和处理有关事宜，其法律后果由我方承担。</w:t>
      </w:r>
    </w:p>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委托期限：自本委托书签署之日起至投标有效期期满。</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代理人无转委托权。</w:t>
      </w:r>
    </w:p>
    <w:p>
      <w:pPr>
        <w:spacing w:line="360" w:lineRule="auto"/>
        <w:ind w:firstLine="280" w:firstLineChars="1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附：</w:t>
      </w:r>
      <w:r>
        <w:rPr>
          <w:rFonts w:hint="eastAsia" w:ascii="宋体" w:hAnsi="宋体" w:eastAsia="宋体" w:cs="宋体"/>
          <w:b/>
          <w:sz w:val="24"/>
          <w:szCs w:val="24"/>
          <w:highlight w:val="none"/>
        </w:rPr>
        <w:t>法定代表人身份证彩色复印件或彩色扫描件及委托代理人身份证彩色复印件或彩色扫描件。</w:t>
      </w:r>
    </w:p>
    <w:p>
      <w:pPr>
        <w:spacing w:line="360" w:lineRule="auto"/>
        <w:ind w:firstLine="560" w:firstLineChars="200"/>
        <w:rPr>
          <w:rFonts w:hint="eastAsia" w:ascii="仿宋_GB2312" w:hAnsi="仿宋_GB2312" w:eastAsia="仿宋_GB2312" w:cs="仿宋_GB2312"/>
          <w:sz w:val="28"/>
          <w:szCs w:val="28"/>
          <w:highlight w:val="none"/>
        </w:rPr>
      </w:pPr>
    </w:p>
    <w:p>
      <w:pPr>
        <w:spacing w:line="360" w:lineRule="auto"/>
        <w:rPr>
          <w:rFonts w:hint="eastAsia" w:ascii="仿宋_GB2312" w:hAnsi="仿宋_GB2312" w:eastAsia="仿宋_GB2312" w:cs="仿宋_GB2312"/>
          <w:sz w:val="28"/>
          <w:szCs w:val="28"/>
          <w:highlight w:val="none"/>
        </w:rPr>
      </w:pPr>
    </w:p>
    <w:p>
      <w:pPr>
        <w:spacing w:line="360" w:lineRule="auto"/>
        <w:jc w:val="righ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投标人：</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（盖单位章）</w:t>
      </w:r>
    </w:p>
    <w:p>
      <w:pPr>
        <w:spacing w:line="360" w:lineRule="auto"/>
        <w:jc w:val="righ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法定代表人：</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（签字）</w:t>
      </w:r>
    </w:p>
    <w:p>
      <w:pPr>
        <w:spacing w:line="360" w:lineRule="auto"/>
        <w:ind w:right="840" w:firstLine="3920" w:firstLineChars="14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身份证号码：</w:t>
      </w:r>
      <w:r>
        <w:rPr>
          <w:rFonts w:hint="eastAsia" w:ascii="仿宋_GB2312" w:hAnsi="仿宋_GB2312" w:eastAsia="仿宋_GB2312" w:cs="仿宋_GB2312"/>
          <w:sz w:val="28"/>
          <w:szCs w:val="28"/>
          <w:highlight w:val="none"/>
          <w:u w:val="single"/>
        </w:rPr>
        <w:t xml:space="preserve">                      </w:t>
      </w:r>
    </w:p>
    <w:p>
      <w:pPr>
        <w:spacing w:line="360" w:lineRule="auto"/>
        <w:jc w:val="righ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委托代理人：</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 xml:space="preserve">（签字） </w:t>
      </w:r>
    </w:p>
    <w:p>
      <w:pPr>
        <w:spacing w:line="360" w:lineRule="auto"/>
        <w:ind w:right="840"/>
        <w:jc w:val="center"/>
        <w:rPr>
          <w:rFonts w:hint="eastAsia" w:ascii="仿宋_GB2312" w:hAnsi="仿宋_GB2312" w:eastAsia="仿宋_GB2312" w:cs="仿宋_GB2312"/>
          <w:sz w:val="28"/>
          <w:szCs w:val="28"/>
          <w:highlight w:val="none"/>
          <w:u w:val="single"/>
        </w:rPr>
      </w:pPr>
      <w:r>
        <w:rPr>
          <w:rFonts w:hint="eastAsia" w:ascii="仿宋_GB2312" w:hAnsi="仿宋_GB2312" w:eastAsia="仿宋_GB2312" w:cs="仿宋_GB2312"/>
          <w:sz w:val="28"/>
          <w:szCs w:val="28"/>
          <w:highlight w:val="none"/>
        </w:rPr>
        <w:t xml:space="preserve">         身份证号码：</w:t>
      </w:r>
      <w:r>
        <w:rPr>
          <w:rFonts w:hint="eastAsia" w:ascii="仿宋_GB2312" w:hAnsi="仿宋_GB2312" w:eastAsia="仿宋_GB2312" w:cs="仿宋_GB2312"/>
          <w:sz w:val="28"/>
          <w:szCs w:val="28"/>
          <w:highlight w:val="none"/>
          <w:u w:val="single"/>
        </w:rPr>
        <w:t xml:space="preserve">                     </w:t>
      </w:r>
    </w:p>
    <w:p>
      <w:pPr>
        <w:spacing w:line="360" w:lineRule="auto"/>
        <w:ind w:right="630" w:firstLine="3080" w:firstLineChars="1100"/>
        <w:jc w:val="righ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年</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月</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日</w:t>
      </w:r>
    </w:p>
    <w:p>
      <w:pPr>
        <w:spacing w:line="440" w:lineRule="exact"/>
        <w:rPr>
          <w:rFonts w:hint="eastAsia" w:ascii="仿宋_GB2312" w:hAnsi="仿宋_GB2312" w:eastAsia="仿宋_GB2312" w:cs="仿宋_GB2312"/>
          <w:sz w:val="28"/>
          <w:szCs w:val="28"/>
          <w:highlight w:val="none"/>
        </w:rPr>
      </w:pPr>
    </w:p>
    <w:p>
      <w:pPr>
        <w:spacing w:before="120" w:beforeLines="50" w:after="120" w:afterLines="50" w:line="240" w:lineRule="auto"/>
        <w:jc w:val="left"/>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注： 1、法定代表人和委托代理人必须在授权委托书上亲笔签名，不得使用印章、签名章或其他电子制版签名代替；</w:t>
      </w:r>
    </w:p>
    <w:p>
      <w:pPr>
        <w:spacing w:before="120" w:beforeLines="50" w:after="120" w:afterLines="50" w:line="240" w:lineRule="auto"/>
        <w:ind w:firstLine="482" w:firstLineChars="200"/>
        <w:jc w:val="left"/>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2、如果由投标人的法定代表人签署投标文件，则无须提交授权委托书。</w:t>
      </w:r>
    </w:p>
    <w:p>
      <w:pPr>
        <w:pStyle w:val="20"/>
        <w:topLinePunct/>
        <w:spacing w:line="240" w:lineRule="auto"/>
        <w:ind w:left="560" w:firstLine="0" w:firstLineChars="0"/>
        <w:rPr>
          <w:rFonts w:hint="eastAsia" w:ascii="宋体" w:hAnsi="宋体" w:eastAsia="宋体" w:cs="宋体"/>
          <w:sz w:val="24"/>
          <w:szCs w:val="24"/>
          <w:highlight w:val="none"/>
        </w:rPr>
      </w:pPr>
      <w:r>
        <w:rPr>
          <w:rFonts w:hint="eastAsia" w:ascii="宋体" w:hAnsi="宋体" w:eastAsia="宋体" w:cs="宋体"/>
          <w:sz w:val="24"/>
          <w:szCs w:val="24"/>
          <w:highlight w:val="none"/>
        </w:rPr>
        <w:br w:type="page"/>
      </w:r>
    </w:p>
    <w:p>
      <w:pPr>
        <w:topLinePunct/>
        <w:spacing w:before="120" w:beforeLines="50" w:after="120" w:afterLines="50"/>
        <w:jc w:val="center"/>
        <w:rPr>
          <w:rFonts w:hint="eastAsia" w:ascii="黑体" w:hAnsi="黑体" w:eastAsia="黑体" w:cs="黑体"/>
          <w:sz w:val="28"/>
          <w:szCs w:val="28"/>
          <w:highlight w:val="none"/>
        </w:rPr>
      </w:pPr>
      <w:r>
        <w:rPr>
          <w:rFonts w:eastAsia="黑体"/>
          <w:sz w:val="24"/>
          <w:szCs w:val="24"/>
          <w:highlight w:val="none"/>
        </w:rPr>
        <w:t xml:space="preserve"> </w:t>
      </w:r>
      <w:r>
        <w:rPr>
          <w:rFonts w:hint="eastAsia" w:ascii="黑体" w:hAnsi="黑体" w:eastAsia="黑体" w:cs="黑体"/>
          <w:sz w:val="28"/>
          <w:szCs w:val="28"/>
          <w:highlight w:val="none"/>
        </w:rPr>
        <w:t>(二)法定代表人身份证明</w:t>
      </w:r>
    </w:p>
    <w:p>
      <w:pPr>
        <w:topLinePunct/>
        <w:rPr>
          <w:sz w:val="28"/>
          <w:szCs w:val="28"/>
          <w:highlight w:val="none"/>
        </w:rPr>
      </w:pPr>
    </w:p>
    <w:p>
      <w:pPr>
        <w:topLinePunct/>
        <w:rPr>
          <w:sz w:val="24"/>
          <w:szCs w:val="24"/>
          <w:highlight w:val="none"/>
        </w:rPr>
      </w:pPr>
    </w:p>
    <w:p>
      <w:pPr>
        <w:topLinePunct/>
        <w:rPr>
          <w:sz w:val="24"/>
          <w:szCs w:val="24"/>
          <w:highlight w:val="none"/>
          <w:u w:val="single"/>
        </w:rPr>
      </w:pPr>
      <w:r>
        <w:rPr>
          <w:sz w:val="24"/>
          <w:szCs w:val="24"/>
          <w:highlight w:val="none"/>
        </w:rPr>
        <w:t>投标人名称：</w:t>
      </w:r>
      <w:r>
        <w:rPr>
          <w:sz w:val="24"/>
          <w:szCs w:val="24"/>
          <w:highlight w:val="none"/>
          <w:u w:val="single"/>
        </w:rPr>
        <w:t xml:space="preserve">               </w:t>
      </w:r>
    </w:p>
    <w:p>
      <w:pPr>
        <w:topLinePunct/>
        <w:rPr>
          <w:sz w:val="24"/>
          <w:szCs w:val="24"/>
          <w:highlight w:val="none"/>
        </w:rPr>
      </w:pPr>
    </w:p>
    <w:p>
      <w:pPr>
        <w:topLinePunct/>
        <w:ind w:firstLine="480" w:firstLineChars="200"/>
        <w:rPr>
          <w:sz w:val="24"/>
          <w:szCs w:val="24"/>
          <w:highlight w:val="none"/>
          <w:u w:val="single"/>
        </w:rPr>
      </w:pPr>
      <w:r>
        <w:rPr>
          <w:sz w:val="24"/>
          <w:szCs w:val="24"/>
          <w:highlight w:val="none"/>
        </w:rPr>
        <w:t>姓名：</w:t>
      </w:r>
      <w:r>
        <w:rPr>
          <w:b/>
          <w:bCs/>
          <w:sz w:val="24"/>
          <w:szCs w:val="24"/>
          <w:highlight w:val="none"/>
          <w:u w:val="single"/>
        </w:rPr>
        <w:t xml:space="preserve">(法定代表人亲笔签名)     </w:t>
      </w:r>
      <w:r>
        <w:rPr>
          <w:sz w:val="24"/>
          <w:szCs w:val="24"/>
          <w:highlight w:val="none"/>
        </w:rPr>
        <w:t>性别：</w:t>
      </w:r>
      <w:r>
        <w:rPr>
          <w:sz w:val="24"/>
          <w:szCs w:val="24"/>
          <w:highlight w:val="none"/>
          <w:u w:val="single"/>
        </w:rPr>
        <w:t xml:space="preserve">     </w:t>
      </w:r>
      <w:r>
        <w:rPr>
          <w:sz w:val="24"/>
          <w:szCs w:val="24"/>
          <w:highlight w:val="none"/>
        </w:rPr>
        <w:t>年龄：</w:t>
      </w:r>
      <w:r>
        <w:rPr>
          <w:sz w:val="24"/>
          <w:szCs w:val="24"/>
          <w:highlight w:val="none"/>
          <w:u w:val="single"/>
        </w:rPr>
        <w:t xml:space="preserve">     </w:t>
      </w:r>
      <w:r>
        <w:rPr>
          <w:sz w:val="24"/>
          <w:szCs w:val="24"/>
          <w:highlight w:val="none"/>
        </w:rPr>
        <w:t>职务：</w:t>
      </w:r>
      <w:r>
        <w:rPr>
          <w:sz w:val="24"/>
          <w:szCs w:val="24"/>
          <w:highlight w:val="none"/>
          <w:u w:val="single"/>
        </w:rPr>
        <w:t xml:space="preserve">                   </w:t>
      </w:r>
    </w:p>
    <w:p>
      <w:pPr>
        <w:topLinePunct/>
        <w:rPr>
          <w:sz w:val="24"/>
          <w:szCs w:val="24"/>
          <w:highlight w:val="none"/>
        </w:rPr>
      </w:pPr>
    </w:p>
    <w:p>
      <w:pPr>
        <w:topLinePunct/>
        <w:rPr>
          <w:sz w:val="24"/>
          <w:szCs w:val="24"/>
          <w:highlight w:val="none"/>
        </w:rPr>
      </w:pPr>
      <w:r>
        <w:rPr>
          <w:sz w:val="24"/>
          <w:szCs w:val="24"/>
          <w:highlight w:val="none"/>
        </w:rPr>
        <w:t>系</w:t>
      </w:r>
      <w:r>
        <w:rPr>
          <w:sz w:val="24"/>
          <w:szCs w:val="24"/>
          <w:highlight w:val="none"/>
          <w:u w:val="single"/>
        </w:rPr>
        <w:t xml:space="preserve">(投标人名称)        </w:t>
      </w:r>
      <w:r>
        <w:rPr>
          <w:sz w:val="24"/>
          <w:szCs w:val="24"/>
          <w:highlight w:val="none"/>
        </w:rPr>
        <w:t>的法定代表人。</w:t>
      </w:r>
    </w:p>
    <w:p>
      <w:pPr>
        <w:topLinePunct/>
        <w:rPr>
          <w:sz w:val="24"/>
          <w:szCs w:val="24"/>
          <w:highlight w:val="none"/>
        </w:rPr>
      </w:pPr>
    </w:p>
    <w:p>
      <w:pPr>
        <w:topLinePunct/>
        <w:rPr>
          <w:sz w:val="24"/>
          <w:szCs w:val="24"/>
          <w:highlight w:val="none"/>
        </w:rPr>
      </w:pPr>
      <w:r>
        <w:rPr>
          <w:sz w:val="24"/>
          <w:szCs w:val="24"/>
          <w:highlight w:val="none"/>
        </w:rPr>
        <w:t>特此证明。</w:t>
      </w:r>
    </w:p>
    <w:p>
      <w:pPr>
        <w:topLinePunct/>
        <w:rPr>
          <w:sz w:val="24"/>
          <w:szCs w:val="24"/>
          <w:highlight w:val="none"/>
        </w:rPr>
      </w:pPr>
    </w:p>
    <w:p>
      <w:pPr>
        <w:topLinePunct/>
        <w:rPr>
          <w:sz w:val="24"/>
          <w:szCs w:val="24"/>
          <w:highlight w:val="none"/>
        </w:rPr>
      </w:pPr>
      <w:r>
        <w:rPr>
          <w:sz w:val="24"/>
          <w:szCs w:val="24"/>
          <w:highlight w:val="none"/>
        </w:rPr>
        <w:t>附：</w:t>
      </w:r>
      <w:r>
        <w:rPr>
          <w:b/>
          <w:bCs/>
          <w:sz w:val="24"/>
          <w:szCs w:val="24"/>
          <w:highlight w:val="none"/>
        </w:rPr>
        <w:t>法定代表人身份证</w:t>
      </w:r>
      <w:r>
        <w:rPr>
          <w:b/>
          <w:sz w:val="24"/>
          <w:szCs w:val="24"/>
          <w:highlight w:val="none"/>
        </w:rPr>
        <w:t>彩色复印件或彩色扫描件</w:t>
      </w:r>
      <w:r>
        <w:rPr>
          <w:b/>
          <w:bCs/>
          <w:sz w:val="24"/>
          <w:szCs w:val="24"/>
          <w:highlight w:val="none"/>
        </w:rPr>
        <w:t>。</w:t>
      </w:r>
    </w:p>
    <w:p>
      <w:pPr>
        <w:topLinePunct/>
        <w:rPr>
          <w:sz w:val="24"/>
          <w:szCs w:val="24"/>
          <w:highlight w:val="none"/>
        </w:rPr>
      </w:pPr>
    </w:p>
    <w:p>
      <w:pPr>
        <w:topLinePunct/>
        <w:rPr>
          <w:sz w:val="24"/>
          <w:szCs w:val="24"/>
          <w:highlight w:val="none"/>
        </w:rPr>
      </w:pPr>
    </w:p>
    <w:p>
      <w:pPr>
        <w:wordWrap w:val="0"/>
        <w:topLinePunct/>
        <w:ind w:right="428"/>
        <w:jc w:val="right"/>
        <w:rPr>
          <w:sz w:val="24"/>
          <w:szCs w:val="24"/>
          <w:highlight w:val="none"/>
          <w:u w:val="single"/>
        </w:rPr>
      </w:pPr>
      <w:r>
        <w:rPr>
          <w:sz w:val="24"/>
          <w:szCs w:val="24"/>
          <w:highlight w:val="none"/>
        </w:rPr>
        <w:t>投标人：</w:t>
      </w:r>
      <w:r>
        <w:rPr>
          <w:sz w:val="24"/>
          <w:szCs w:val="24"/>
          <w:highlight w:val="none"/>
          <w:u w:val="single"/>
        </w:rPr>
        <w:t xml:space="preserve">(盖单位章)     </w:t>
      </w:r>
    </w:p>
    <w:p>
      <w:pPr>
        <w:topLinePunct/>
        <w:rPr>
          <w:sz w:val="24"/>
          <w:szCs w:val="24"/>
          <w:highlight w:val="none"/>
        </w:rPr>
      </w:pPr>
    </w:p>
    <w:p>
      <w:pPr>
        <w:wordWrap w:val="0"/>
        <w:topLinePunct/>
        <w:ind w:right="480"/>
        <w:jc w:val="right"/>
        <w:rPr>
          <w:sz w:val="24"/>
          <w:szCs w:val="24"/>
          <w:highlight w:val="none"/>
        </w:rPr>
      </w:pPr>
      <w:r>
        <w:rPr>
          <w:sz w:val="24"/>
          <w:szCs w:val="24"/>
          <w:highlight w:val="none"/>
          <w:u w:val="single"/>
        </w:rPr>
        <w:t xml:space="preserve">     </w:t>
      </w:r>
      <w:r>
        <w:rPr>
          <w:sz w:val="24"/>
          <w:szCs w:val="24"/>
          <w:highlight w:val="none"/>
        </w:rPr>
        <w:t>年</w:t>
      </w:r>
      <w:r>
        <w:rPr>
          <w:sz w:val="24"/>
          <w:szCs w:val="24"/>
          <w:highlight w:val="none"/>
          <w:u w:val="single"/>
        </w:rPr>
        <w:t xml:space="preserve">     </w:t>
      </w:r>
      <w:r>
        <w:rPr>
          <w:sz w:val="24"/>
          <w:szCs w:val="24"/>
          <w:highlight w:val="none"/>
        </w:rPr>
        <w:t>月</w:t>
      </w:r>
      <w:r>
        <w:rPr>
          <w:sz w:val="24"/>
          <w:szCs w:val="24"/>
          <w:highlight w:val="none"/>
          <w:u w:val="single"/>
        </w:rPr>
        <w:t xml:space="preserve">     </w:t>
      </w:r>
      <w:r>
        <w:rPr>
          <w:sz w:val="24"/>
          <w:szCs w:val="24"/>
          <w:highlight w:val="none"/>
        </w:rPr>
        <w:t>日</w:t>
      </w:r>
    </w:p>
    <w:p>
      <w:pPr>
        <w:topLinePunct/>
        <w:rPr>
          <w:sz w:val="24"/>
          <w:szCs w:val="24"/>
          <w:highlight w:val="none"/>
        </w:rPr>
      </w:pPr>
    </w:p>
    <w:p>
      <w:pPr>
        <w:topLinePunct/>
        <w:rPr>
          <w:sz w:val="24"/>
          <w:szCs w:val="24"/>
          <w:highlight w:val="none"/>
        </w:rPr>
      </w:pPr>
    </w:p>
    <w:p>
      <w:pPr>
        <w:topLinePunct/>
        <w:rPr>
          <w:sz w:val="24"/>
          <w:szCs w:val="24"/>
          <w:highlight w:val="none"/>
        </w:rPr>
      </w:pPr>
    </w:p>
    <w:p>
      <w:pPr>
        <w:rPr>
          <w:b/>
          <w:bCs/>
          <w:sz w:val="24"/>
          <w:szCs w:val="24"/>
          <w:highlight w:val="none"/>
        </w:rPr>
      </w:pPr>
    </w:p>
    <w:p>
      <w:pPr>
        <w:spacing w:before="120" w:beforeLines="50" w:after="120" w:afterLines="50"/>
        <w:jc w:val="center"/>
        <w:rPr>
          <w:b/>
          <w:bCs/>
          <w:sz w:val="24"/>
          <w:szCs w:val="24"/>
          <w:highlight w:val="none"/>
        </w:rPr>
      </w:pPr>
    </w:p>
    <w:p>
      <w:pPr>
        <w:spacing w:before="120" w:beforeLines="50" w:after="120" w:afterLines="50"/>
        <w:jc w:val="center"/>
        <w:rPr>
          <w:b/>
          <w:bCs/>
          <w:sz w:val="24"/>
          <w:szCs w:val="24"/>
          <w:highlight w:val="none"/>
        </w:rPr>
      </w:pPr>
    </w:p>
    <w:p>
      <w:pPr>
        <w:spacing w:before="120" w:beforeLines="50" w:after="120" w:afterLines="50"/>
        <w:jc w:val="center"/>
        <w:rPr>
          <w:b/>
          <w:bCs/>
          <w:sz w:val="24"/>
          <w:szCs w:val="24"/>
          <w:highlight w:val="none"/>
        </w:rPr>
      </w:pPr>
    </w:p>
    <w:p>
      <w:pPr>
        <w:spacing w:before="120" w:beforeLines="50" w:after="120" w:afterLines="50"/>
        <w:jc w:val="center"/>
        <w:rPr>
          <w:rFonts w:eastAsia="黑体"/>
          <w:b/>
          <w:bCs/>
          <w:sz w:val="24"/>
          <w:szCs w:val="24"/>
          <w:highlight w:val="none"/>
        </w:rPr>
      </w:pPr>
    </w:p>
    <w:p>
      <w:pPr>
        <w:spacing w:before="120" w:beforeLines="50" w:after="120" w:afterLines="50"/>
        <w:jc w:val="center"/>
        <w:rPr>
          <w:rFonts w:eastAsia="黑体"/>
          <w:b/>
          <w:bCs/>
          <w:sz w:val="24"/>
          <w:szCs w:val="24"/>
          <w:highlight w:val="none"/>
        </w:rPr>
      </w:pPr>
    </w:p>
    <w:p>
      <w:pPr>
        <w:widowControl/>
        <w:ind w:firstLine="241" w:firstLineChars="100"/>
        <w:jc w:val="left"/>
        <w:rPr>
          <w:b/>
          <w:bCs/>
          <w:sz w:val="24"/>
          <w:szCs w:val="24"/>
          <w:highlight w:val="none"/>
        </w:rPr>
      </w:pPr>
      <w:r>
        <w:rPr>
          <w:b/>
          <w:bCs/>
          <w:sz w:val="24"/>
          <w:szCs w:val="24"/>
          <w:highlight w:val="none"/>
        </w:rPr>
        <w:t>注：法定代表人的签字必须是亲笔签名，不得使用印章、签名章或其他电子制版签名代替。</w:t>
      </w:r>
    </w:p>
    <w:p>
      <w:pPr>
        <w:widowControl/>
        <w:jc w:val="left"/>
        <w:rPr>
          <w:rFonts w:eastAsia="仿宋_GB2312"/>
          <w:highlight w:val="none"/>
        </w:rPr>
      </w:pPr>
    </w:p>
    <w:p>
      <w:pPr>
        <w:spacing w:line="400" w:lineRule="exact"/>
        <w:rPr>
          <w:rFonts w:hint="default" w:eastAsia="仿宋_GB2312"/>
          <w:b/>
          <w:bCs/>
          <w:sz w:val="44"/>
          <w:szCs w:val="44"/>
          <w:u w:val="none"/>
          <w:lang w:val="en-US" w:eastAsia="zh-CN"/>
        </w:rPr>
      </w:pPr>
    </w:p>
    <w:sectPr>
      <w:pgSz w:w="11906" w:h="16838"/>
      <w:pgMar w:top="1440" w:right="1803" w:bottom="1440" w:left="1803"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Black">
    <w:panose1 w:val="020B0A04020102020204"/>
    <w:charset w:val="00"/>
    <w:family w:val="swiss"/>
    <w:pitch w:val="default"/>
    <w:sig w:usb0="A00002AF" w:usb1="400078FB" w:usb2="00000000" w:usb3="00000000" w:csb0="6000009F" w:csb1="DFD70000"/>
  </w:font>
  <w:font w:name="仿宋_GB2312">
    <w:altName w:val="仿宋"/>
    <w:panose1 w:val="02010609030101010101"/>
    <w:charset w:val="86"/>
    <w:family w:val="modern"/>
    <w:pitch w:val="default"/>
    <w:sig w:usb0="00000000" w:usb1="00000000" w:usb2="00000000" w:usb3="00000000" w:csb0="00040000" w:csb1="00000000"/>
  </w:font>
  <w:font w:name="SimSun, 宋体">
    <w:altName w:val="宋体"/>
    <w:panose1 w:val="00000000000000000000"/>
    <w:charset w:val="86"/>
    <w:family w:val="auto"/>
    <w:pitch w:val="default"/>
    <w:sig w:usb0="00000000" w:usb1="00000000" w:usb2="00000000" w:usb3="00000000" w:csb0="00040001" w:csb1="00000000"/>
  </w:font>
  <w:font w:name="新宋体">
    <w:panose1 w:val="02010609030101010101"/>
    <w:charset w:val="86"/>
    <w:family w:val="auto"/>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9594E5"/>
    <w:multiLevelType w:val="singleLevel"/>
    <w:tmpl w:val="AE9594E5"/>
    <w:lvl w:ilvl="0" w:tentative="0">
      <w:start w:val="1"/>
      <w:numFmt w:val="decimal"/>
      <w:suff w:val="nothing"/>
      <w:lvlText w:val="%1、"/>
      <w:lvlJc w:val="left"/>
    </w:lvl>
  </w:abstractNum>
  <w:abstractNum w:abstractNumId="1">
    <w:nsid w:val="C22A1690"/>
    <w:multiLevelType w:val="singleLevel"/>
    <w:tmpl w:val="C22A1690"/>
    <w:lvl w:ilvl="0" w:tentative="0">
      <w:start w:val="1"/>
      <w:numFmt w:val="chineseCounting"/>
      <w:suff w:val="nothing"/>
      <w:lvlText w:val="%1、"/>
      <w:lvlJc w:val="left"/>
      <w:rPr>
        <w:rFonts w:hint="eastAsia"/>
      </w:rPr>
    </w:lvl>
  </w:abstractNum>
  <w:num w:numId="1">
    <w:abstractNumId w:val="0"/>
  </w:num>
  <w:num w:numId="2">
    <w:abstractNumId w:val="1"/>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