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eastAsia="仿宋_GB2312" w:cs="Times New Roman"/>
          <w:b/>
          <w:bCs/>
          <w:spacing w:val="-10"/>
          <w:kern w:val="0"/>
          <w:sz w:val="36"/>
          <w:szCs w:val="44"/>
          <w:lang w:val="en-US" w:eastAsia="zh-CN"/>
        </w:rPr>
      </w:pPr>
      <w:r>
        <w:rPr>
          <w:rFonts w:hint="eastAsia" w:ascii="Times New Roman" w:hAnsi="Times New Roman" w:eastAsia="仿宋_GB2312" w:cs="Times New Roman"/>
          <w:b/>
          <w:bCs/>
          <w:spacing w:val="-10"/>
          <w:kern w:val="0"/>
          <w:sz w:val="36"/>
          <w:szCs w:val="44"/>
          <w:lang w:eastAsia="zh-CN"/>
        </w:rPr>
        <w:t>南通海润水务有限公司202</w:t>
      </w:r>
      <w:r>
        <w:rPr>
          <w:rFonts w:hint="eastAsia" w:eastAsia="仿宋_GB2312" w:cs="Times New Roman"/>
          <w:b/>
          <w:bCs/>
          <w:spacing w:val="-10"/>
          <w:kern w:val="0"/>
          <w:sz w:val="36"/>
          <w:szCs w:val="44"/>
          <w:lang w:val="en-US" w:eastAsia="zh-CN"/>
        </w:rPr>
        <w:t>4</w:t>
      </w:r>
      <w:r>
        <w:rPr>
          <w:rFonts w:hint="eastAsia" w:ascii="Times New Roman" w:hAnsi="Times New Roman" w:eastAsia="仿宋_GB2312" w:cs="Times New Roman"/>
          <w:b/>
          <w:bCs/>
          <w:spacing w:val="-10"/>
          <w:kern w:val="0"/>
          <w:sz w:val="36"/>
          <w:szCs w:val="44"/>
          <w:lang w:eastAsia="zh-CN"/>
        </w:rPr>
        <w:t>年度安全</w:t>
      </w:r>
      <w:r>
        <w:rPr>
          <w:rFonts w:hint="eastAsia" w:eastAsia="仿宋_GB2312" w:cs="Times New Roman"/>
          <w:b/>
          <w:bCs/>
          <w:spacing w:val="-10"/>
          <w:kern w:val="0"/>
          <w:sz w:val="36"/>
          <w:szCs w:val="44"/>
          <w:lang w:val="en-US" w:eastAsia="zh-CN"/>
        </w:rPr>
        <w:t>培训和安全检查</w:t>
      </w:r>
    </w:p>
    <w:p>
      <w:pPr>
        <w:keepNext w:val="0"/>
        <w:keepLines w:val="0"/>
        <w:widowControl/>
        <w:suppressLineNumbers w:val="0"/>
        <w:jc w:val="center"/>
        <w:rPr>
          <w:rFonts w:hint="eastAsia" w:ascii="Times New Roman" w:hAnsi="Times New Roman" w:eastAsia="仿宋_GB2312" w:cs="Times New Roman"/>
          <w:b/>
          <w:bCs/>
          <w:spacing w:val="-10"/>
          <w:kern w:val="0"/>
          <w:sz w:val="36"/>
          <w:szCs w:val="44"/>
          <w:lang w:eastAsia="zh-CN"/>
        </w:rPr>
      </w:pPr>
      <w:r>
        <w:rPr>
          <w:rFonts w:hint="eastAsia" w:ascii="Times New Roman" w:hAnsi="Times New Roman" w:eastAsia="仿宋_GB2312" w:cs="Times New Roman"/>
          <w:b/>
          <w:bCs/>
          <w:spacing w:val="-10"/>
          <w:kern w:val="0"/>
          <w:sz w:val="36"/>
          <w:szCs w:val="44"/>
          <w:lang w:val="en-US" w:eastAsia="zh-CN"/>
        </w:rPr>
        <w:t>项目</w:t>
      </w:r>
      <w:r>
        <w:rPr>
          <w:rFonts w:hint="eastAsia" w:ascii="Times New Roman" w:hAnsi="Times New Roman" w:eastAsia="仿宋_GB2312" w:cs="Times New Roman"/>
          <w:b/>
          <w:bCs/>
          <w:spacing w:val="-10"/>
          <w:kern w:val="0"/>
          <w:sz w:val="36"/>
          <w:szCs w:val="44"/>
          <w:lang w:eastAsia="zh-CN"/>
        </w:rPr>
        <w:t>询价函</w:t>
      </w:r>
    </w:p>
    <w:p>
      <w:pPr>
        <w:pStyle w:val="11"/>
        <w:keepNext w:val="0"/>
        <w:keepLines w:val="0"/>
        <w:pageBreakBefore w:val="0"/>
        <w:numPr>
          <w:ilvl w:val="0"/>
          <w:numId w:val="1"/>
        </w:numPr>
        <w:kinsoku/>
        <w:wordWrap/>
        <w:overflowPunct/>
        <w:topLinePunct w:val="0"/>
        <w:autoSpaceDE/>
        <w:autoSpaceDN/>
        <w:bidi w:val="0"/>
        <w:adjustRightInd/>
        <w:snapToGrid/>
        <w:spacing w:line="590" w:lineRule="exact"/>
        <w:ind w:firstLine="0" w:firstLineChars="0"/>
        <w:jc w:val="both"/>
        <w:textAlignment w:val="auto"/>
        <w:rPr>
          <w:rFonts w:hint="eastAsia" w:ascii="宋体" w:hAnsi="宋体" w:eastAsia="宋体" w:cs="宋体"/>
          <w:b w:val="0"/>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kern w:val="0"/>
          <w:sz w:val="24"/>
          <w:szCs w:val="24"/>
          <w:lang w:val="en-US" w:eastAsia="zh-CN"/>
        </w:rPr>
        <w:t>项目名称：</w:t>
      </w:r>
      <w:r>
        <w:rPr>
          <w:rFonts w:hint="eastAsia" w:ascii="宋体" w:hAnsi="宋体" w:eastAsia="宋体" w:cs="宋体"/>
          <w:b w:val="0"/>
          <w:color w:val="000000" w:themeColor="text1"/>
          <w:kern w:val="2"/>
          <w:sz w:val="24"/>
          <w:szCs w:val="24"/>
          <w:highlight w:val="none"/>
          <w:lang w:val="en-US" w:eastAsia="zh-CN" w:bidi="ar-SA"/>
          <w14:textFill>
            <w14:solidFill>
              <w14:schemeClr w14:val="tx1"/>
            </w14:solidFill>
          </w14:textFill>
        </w:rPr>
        <w:t>南通海润水务有限公司2024年度安全培训和安全检查项目</w:t>
      </w:r>
    </w:p>
    <w:p>
      <w:pPr>
        <w:pStyle w:val="11"/>
        <w:keepNext w:val="0"/>
        <w:keepLines w:val="0"/>
        <w:pageBreakBefore w:val="0"/>
        <w:numPr>
          <w:ilvl w:val="0"/>
          <w:numId w:val="1"/>
        </w:numPr>
        <w:kinsoku/>
        <w:wordWrap/>
        <w:overflowPunct/>
        <w:topLinePunct w:val="0"/>
        <w:autoSpaceDE/>
        <w:autoSpaceDN/>
        <w:bidi w:val="0"/>
        <w:adjustRightInd/>
        <w:snapToGrid/>
        <w:spacing w:line="590" w:lineRule="exact"/>
        <w:ind w:firstLine="0" w:firstLineChars="0"/>
        <w:jc w:val="both"/>
        <w:textAlignment w:val="auto"/>
        <w:rPr>
          <w:rFonts w:hint="eastAsia" w:ascii="宋体" w:hAnsi="宋体" w:eastAsia="宋体" w:cs="宋体"/>
          <w:b/>
          <w:kern w:val="0"/>
          <w:sz w:val="24"/>
          <w:szCs w:val="24"/>
          <w:lang w:val="en-US" w:eastAsia="zh-CN"/>
        </w:rPr>
      </w:pPr>
      <w:r>
        <w:rPr>
          <w:rFonts w:hint="eastAsia" w:ascii="宋体" w:hAnsi="宋体" w:eastAsia="宋体" w:cs="宋体"/>
          <w:b/>
          <w:kern w:val="0"/>
          <w:sz w:val="24"/>
          <w:szCs w:val="24"/>
          <w:lang w:val="en-US" w:eastAsia="zh-CN"/>
        </w:rPr>
        <w:t>项目概括：</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lang w:val="en-US" w:eastAsia="zh-CN"/>
        </w:rPr>
        <w:t>为落实集团安全管理要求，切实加强公司安全风险管控，履行安全管理职责提升公司员工安全应急能力，根据安全生产的特点，公司内部拟落实培训机构邀请专家进行安全培训</w:t>
      </w:r>
      <w:r>
        <w:rPr>
          <w:rFonts w:hint="eastAsia" w:ascii="宋体" w:hAnsi="宋体" w:cs="宋体"/>
          <w:sz w:val="24"/>
          <w:szCs w:val="24"/>
          <w:highlight w:val="none"/>
          <w:lang w:val="en-US" w:eastAsia="zh-CN"/>
        </w:rPr>
        <w:t>和安全检查；</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（2）最高限价：1万元</w:t>
      </w:r>
      <w:r>
        <w:rPr>
          <w:rFonts w:hint="eastAsia" w:ascii="宋体" w:hAnsi="宋体" w:cs="宋体"/>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（3）服务课程内容：</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作业风险分析；</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消防安全管理；</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施工作业过程中的安全注意事项；</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r>
        <w:rPr>
          <w:rFonts w:hint="default" w:ascii="宋体" w:hAnsi="宋体" w:eastAsia="宋体" w:cs="宋体"/>
          <w:sz w:val="24"/>
          <w:szCs w:val="24"/>
          <w:highlight w:val="none"/>
          <w:lang w:val="en-US" w:eastAsia="zh-CN"/>
        </w:rPr>
        <w:t>、临时用电安全</w:t>
      </w:r>
      <w:r>
        <w:rPr>
          <w:rFonts w:hint="eastAsia" w:ascii="宋体" w:hAnsi="宋体" w:eastAsia="宋体" w:cs="宋体"/>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5、海润水务公司（包含自来水、柏海汇）以及在建工程的全面检查。</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（4）服务周期：9个月。</w:t>
      </w:r>
      <w:r>
        <w:rPr>
          <w:rFonts w:hint="eastAsia" w:ascii="宋体" w:hAnsi="宋体" w:cs="宋体"/>
          <w:sz w:val="24"/>
          <w:szCs w:val="24"/>
          <w:highlight w:val="none"/>
          <w:lang w:val="en-US" w:eastAsia="zh-CN"/>
        </w:rPr>
        <w:t>甲方委托乙方从2024年4月至12月完成安全培训任务和安全检查任务；乙方按照培训计划分阶段进行培训和检查；培训计划和检查计划需要修订时，双方商定，按照修订后培训计划和检查计划继续实施。</w:t>
      </w:r>
      <w:r>
        <w:rPr>
          <w:rFonts w:hint="eastAsia" w:ascii="宋体" w:hAnsi="宋体" w:eastAsia="宋体" w:cs="宋体"/>
          <w:sz w:val="24"/>
          <w:szCs w:val="24"/>
          <w:highlight w:val="none"/>
          <w:lang w:val="en-US" w:eastAsia="zh-CN"/>
        </w:rPr>
        <w:t>具体时间根据合同签订日期为准。</w:t>
      </w:r>
    </w:p>
    <w:p>
      <w:pPr>
        <w:pStyle w:val="12"/>
        <w:keepNext w:val="0"/>
        <w:keepLines w:val="0"/>
        <w:pageBreakBefore w:val="0"/>
        <w:kinsoku/>
        <w:wordWrap/>
        <w:overflowPunct/>
        <w:topLinePunct w:val="0"/>
        <w:autoSpaceDE/>
        <w:autoSpaceDN/>
        <w:bidi w:val="0"/>
        <w:adjustRightInd/>
        <w:snapToGrid/>
        <w:spacing w:line="590" w:lineRule="exact"/>
        <w:ind w:left="0" w:leftChars="0" w:firstLine="0" w:firstLineChars="0"/>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3、资格要求：</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（1）供应商必须具有有效的营业执照或事业单位法人证书包含安全技术服务相关范围；</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（2）供应商必须具培训教师为南通市安委会专家或通州湾示范区专家（提供专家证书）；</w:t>
      </w:r>
    </w:p>
    <w:p>
      <w:pPr>
        <w:keepNext w:val="0"/>
        <w:keepLines w:val="0"/>
        <w:pageBreakBefore w:val="0"/>
        <w:widowControl/>
        <w:kinsoku/>
        <w:wordWrap/>
        <w:overflowPunct/>
        <w:topLinePunct w:val="0"/>
        <w:autoSpaceDE/>
        <w:autoSpaceDN/>
        <w:bidi w:val="0"/>
        <w:adjustRightInd/>
        <w:snapToGrid/>
        <w:spacing w:line="590" w:lineRule="exact"/>
        <w:ind w:right="23"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（3）供应商本项目不接受联合体形式投标。</w:t>
      </w:r>
    </w:p>
    <w:p>
      <w:pPr>
        <w:keepNext w:val="0"/>
        <w:keepLines w:val="0"/>
        <w:pageBreakBefore w:val="0"/>
        <w:widowControl/>
        <w:kinsoku/>
        <w:wordWrap/>
        <w:overflowPunct/>
        <w:topLinePunct w:val="0"/>
        <w:autoSpaceDE/>
        <w:autoSpaceDN/>
        <w:bidi w:val="0"/>
        <w:adjustRightInd/>
        <w:snapToGrid/>
        <w:spacing w:line="590" w:lineRule="exact"/>
        <w:ind w:right="23" w:firstLine="0" w:firstLineChars="0"/>
        <w:textAlignment w:val="auto"/>
        <w:rPr>
          <w:rFonts w:hint="eastAsia" w:ascii="宋体" w:hAnsi="宋体" w:cs="宋体"/>
          <w:b/>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90" w:lineRule="exact"/>
        <w:ind w:right="23" w:firstLine="0" w:firstLineChars="0"/>
        <w:textAlignment w:val="auto"/>
        <w:rPr>
          <w:rFonts w:hint="eastAsia" w:ascii="宋体" w:hAnsi="宋体" w:cs="宋体"/>
          <w:b/>
          <w:kern w:val="0"/>
          <w:sz w:val="24"/>
          <w:szCs w:val="24"/>
          <w:lang w:val="en-US" w:eastAsia="zh-CN"/>
        </w:rPr>
      </w:pPr>
    </w:p>
    <w:p>
      <w:pPr>
        <w:keepNext w:val="0"/>
        <w:keepLines w:val="0"/>
        <w:pageBreakBefore w:val="0"/>
        <w:widowControl/>
        <w:kinsoku/>
        <w:wordWrap/>
        <w:overflowPunct/>
        <w:topLinePunct w:val="0"/>
        <w:autoSpaceDE/>
        <w:autoSpaceDN/>
        <w:bidi w:val="0"/>
        <w:adjustRightInd/>
        <w:snapToGrid/>
        <w:spacing w:line="590" w:lineRule="exact"/>
        <w:ind w:right="23" w:firstLine="0" w:firstLineChars="0"/>
        <w:textAlignment w:val="auto"/>
        <w:rPr>
          <w:rFonts w:hint="eastAsia" w:ascii="宋体" w:hAnsi="宋体" w:eastAsia="宋体" w:cs="宋体"/>
          <w:sz w:val="24"/>
          <w:szCs w:val="24"/>
          <w:highlight w:val="none"/>
        </w:rPr>
      </w:pPr>
      <w:r>
        <w:rPr>
          <w:rFonts w:hint="eastAsia" w:ascii="宋体" w:hAnsi="宋体" w:cs="宋体"/>
          <w:b/>
          <w:kern w:val="0"/>
          <w:sz w:val="24"/>
          <w:szCs w:val="24"/>
          <w:lang w:val="en-US" w:eastAsia="zh-CN"/>
        </w:rPr>
        <w:t>4</w:t>
      </w:r>
      <w:r>
        <w:rPr>
          <w:rFonts w:hint="eastAsia" w:ascii="宋体" w:hAnsi="宋体" w:eastAsia="宋体" w:cs="宋体"/>
          <w:b/>
          <w:kern w:val="0"/>
          <w:sz w:val="24"/>
          <w:szCs w:val="24"/>
        </w:rPr>
        <w:t>、投标文件的递交</w:t>
      </w:r>
      <w:r>
        <w:rPr>
          <w:rFonts w:hint="eastAsia" w:ascii="宋体" w:hAnsi="宋体" w:eastAsia="宋体" w:cs="宋体"/>
          <w:b/>
          <w:kern w:val="0"/>
          <w:sz w:val="24"/>
          <w:szCs w:val="24"/>
          <w:lang w:val="en-US" w:eastAsia="zh-CN"/>
        </w:rPr>
        <w:t xml:space="preserve"> </w:t>
      </w:r>
    </w:p>
    <w:p>
      <w:pPr>
        <w:keepNext w:val="0"/>
        <w:keepLines w:val="0"/>
        <w:pageBreakBefore w:val="0"/>
        <w:widowControl/>
        <w:kinsoku/>
        <w:wordWrap/>
        <w:overflowPunct/>
        <w:topLinePunct w:val="0"/>
        <w:autoSpaceDE/>
        <w:autoSpaceDN/>
        <w:bidi w:val="0"/>
        <w:adjustRightInd/>
        <w:snapToGrid/>
        <w:spacing w:line="59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1、投标文件密封递交的截止时间（投标截止时间，下同）为2024年</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val="en-US" w:eastAsia="zh-CN"/>
        </w:rPr>
        <w:t>月</w:t>
      </w:r>
      <w:r>
        <w:rPr>
          <w:rFonts w:hint="eastAsia" w:ascii="宋体" w:hAnsi="宋体" w:cs="宋体"/>
          <w:sz w:val="24"/>
          <w:szCs w:val="24"/>
          <w:highlight w:val="none"/>
          <w:lang w:val="en-US" w:eastAsia="zh-CN"/>
        </w:rPr>
        <w:t>15</w:t>
      </w:r>
      <w:r>
        <w:rPr>
          <w:rFonts w:hint="eastAsia" w:ascii="宋体" w:hAnsi="宋体" w:eastAsia="宋体" w:cs="宋体"/>
          <w:sz w:val="24"/>
          <w:szCs w:val="24"/>
          <w:highlight w:val="none"/>
          <w:lang w:val="en-US" w:eastAsia="zh-CN"/>
        </w:rPr>
        <w:t>日</w:t>
      </w:r>
      <w:r>
        <w:rPr>
          <w:rFonts w:hint="eastAsia" w:ascii="宋体" w:hAnsi="宋体" w:cs="宋体"/>
          <w:sz w:val="24"/>
          <w:szCs w:val="24"/>
          <w:highlight w:val="none"/>
          <w:lang w:val="en-US" w:eastAsia="zh-CN"/>
        </w:rPr>
        <w:t>下午2</w:t>
      </w:r>
      <w:r>
        <w:rPr>
          <w:rFonts w:hint="eastAsia" w:ascii="宋体" w:hAnsi="宋体" w:eastAsia="宋体" w:cs="宋体"/>
          <w:sz w:val="24"/>
          <w:szCs w:val="24"/>
          <w:highlight w:val="none"/>
          <w:lang w:val="en-US"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lang w:val="en-US" w:eastAsia="zh-CN"/>
        </w:rPr>
        <w:t>前，投标单位需在此之前将投标文件邮寄或送达，逾期送达的不予接收。地点为：通州湾示范区政务中心向南300米，通州湾自来水公司三楼会议室。</w:t>
      </w:r>
      <w:r>
        <w:rPr>
          <w:rFonts w:hint="eastAsia" w:ascii="宋体" w:hAnsi="宋体" w:eastAsia="宋体" w:cs="宋体"/>
          <w:kern w:val="2"/>
          <w:sz w:val="24"/>
          <w:szCs w:val="24"/>
          <w:highlight w:val="none"/>
          <w:lang w:val="en-US" w:eastAsia="zh-CN" w:bidi="ar-SA"/>
        </w:rPr>
        <w:t>注：如为邮寄，须充分考虑邮件送达时间。</w:t>
      </w:r>
      <w:r>
        <w:rPr>
          <w:rFonts w:hint="eastAsia" w:ascii="宋体" w:hAnsi="宋体" w:eastAsia="宋体" w:cs="宋体"/>
          <w:sz w:val="24"/>
          <w:szCs w:val="24"/>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lang w:val="en-US" w:eastAsia="zh-CN"/>
        </w:rPr>
        <w:t>5</w:t>
      </w:r>
      <w:r>
        <w:rPr>
          <w:rFonts w:hint="eastAsia" w:ascii="宋体" w:hAnsi="宋体" w:eastAsia="宋体" w:cs="宋体"/>
          <w:b/>
          <w:bCs/>
          <w:sz w:val="24"/>
          <w:szCs w:val="24"/>
          <w:highlight w:val="none"/>
        </w:rPr>
        <w:t>、评标办法：</w:t>
      </w:r>
      <w:r>
        <w:rPr>
          <w:rFonts w:hint="eastAsia" w:ascii="宋体" w:hAnsi="宋体" w:eastAsia="宋体" w:cs="宋体"/>
          <w:sz w:val="24"/>
          <w:szCs w:val="24"/>
          <w:highlight w:val="none"/>
          <w:lang w:eastAsia="zh-CN"/>
        </w:rPr>
        <w:t>一次性报价</w:t>
      </w:r>
      <w:r>
        <w:rPr>
          <w:rFonts w:hint="eastAsia" w:ascii="宋体" w:hAnsi="宋体" w:eastAsia="宋体" w:cs="宋体"/>
          <w:sz w:val="24"/>
          <w:szCs w:val="24"/>
          <w:highlight w:val="none"/>
        </w:rPr>
        <w:t>最低标价法</w:t>
      </w:r>
      <w:r>
        <w:rPr>
          <w:rFonts w:hint="eastAsia" w:ascii="宋体" w:hAnsi="宋体" w:eastAsia="宋体" w:cs="宋体"/>
          <w:sz w:val="24"/>
          <w:szCs w:val="24"/>
          <w:highlight w:val="none"/>
          <w:lang w:eastAsia="zh-CN"/>
        </w:rPr>
        <w:t>。</w:t>
      </w:r>
    </w:p>
    <w:p>
      <w:pPr>
        <w:keepNext w:val="0"/>
        <w:keepLines w:val="0"/>
        <w:pageBreakBefore w:val="0"/>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b/>
          <w:kern w:val="0"/>
          <w:sz w:val="24"/>
          <w:szCs w:val="24"/>
          <w:highlight w:val="none"/>
          <w:lang w:val="en-US" w:eastAsia="zh-CN"/>
        </w:rPr>
      </w:pPr>
      <w:r>
        <w:rPr>
          <w:rFonts w:hint="eastAsia" w:ascii="宋体" w:hAnsi="宋体" w:cs="宋体"/>
          <w:b/>
          <w:kern w:val="0"/>
          <w:sz w:val="24"/>
          <w:szCs w:val="24"/>
          <w:highlight w:val="none"/>
          <w:lang w:val="en-US" w:eastAsia="zh-CN"/>
        </w:rPr>
        <w:t>6</w:t>
      </w:r>
      <w:r>
        <w:rPr>
          <w:rFonts w:hint="eastAsia" w:ascii="宋体" w:hAnsi="宋体" w:eastAsia="宋体" w:cs="宋体"/>
          <w:b/>
          <w:kern w:val="0"/>
          <w:sz w:val="24"/>
          <w:szCs w:val="24"/>
          <w:highlight w:val="none"/>
          <w:lang w:val="en-US" w:eastAsia="zh-CN"/>
        </w:rPr>
        <w:t>、确定方式：</w:t>
      </w:r>
    </w:p>
    <w:p>
      <w:pPr>
        <w:keepNext w:val="0"/>
        <w:keepLines w:val="0"/>
        <w:pageBreakBefore w:val="0"/>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1、</w:t>
      </w:r>
      <w:r>
        <w:rPr>
          <w:rFonts w:hint="eastAsia" w:ascii="宋体" w:hAnsi="宋体" w:eastAsia="宋体" w:cs="宋体"/>
          <w:b w:val="0"/>
          <w:bCs w:val="0"/>
          <w:sz w:val="24"/>
          <w:szCs w:val="24"/>
          <w:highlight w:val="none"/>
          <w:lang w:val="en-US" w:eastAsia="zh-CN"/>
        </w:rPr>
        <w:t>符合本项目资格要求的投标人须于2024年</w:t>
      </w:r>
      <w:r>
        <w:rPr>
          <w:rFonts w:hint="eastAsia" w:ascii="宋体" w:hAnsi="宋体" w:cs="宋体"/>
          <w:b w:val="0"/>
          <w:bCs w:val="0"/>
          <w:sz w:val="24"/>
          <w:szCs w:val="24"/>
          <w:highlight w:val="none"/>
          <w:lang w:val="en-US" w:eastAsia="zh-CN"/>
        </w:rPr>
        <w:t>4</w:t>
      </w:r>
      <w:r>
        <w:rPr>
          <w:rFonts w:hint="eastAsia" w:ascii="宋体" w:hAnsi="宋体" w:eastAsia="宋体" w:cs="宋体"/>
          <w:b w:val="0"/>
          <w:bCs w:val="0"/>
          <w:sz w:val="24"/>
          <w:szCs w:val="24"/>
          <w:highlight w:val="none"/>
          <w:lang w:val="en-US" w:eastAsia="zh-CN"/>
        </w:rPr>
        <w:t xml:space="preserve">月 </w:t>
      </w:r>
      <w:r>
        <w:rPr>
          <w:rFonts w:hint="eastAsia" w:ascii="宋体" w:hAnsi="宋体" w:cs="宋体"/>
          <w:b w:val="0"/>
          <w:bCs w:val="0"/>
          <w:sz w:val="24"/>
          <w:szCs w:val="24"/>
          <w:highlight w:val="none"/>
          <w:lang w:val="en-US" w:eastAsia="zh-CN"/>
        </w:rPr>
        <w:t>15</w:t>
      </w:r>
      <w:r>
        <w:rPr>
          <w:rFonts w:hint="eastAsia" w:ascii="宋体" w:hAnsi="宋体" w:eastAsia="宋体" w:cs="宋体"/>
          <w:b w:val="0"/>
          <w:bCs w:val="0"/>
          <w:sz w:val="24"/>
          <w:szCs w:val="24"/>
          <w:highlight w:val="none"/>
          <w:lang w:val="en-US" w:eastAsia="zh-CN"/>
        </w:rPr>
        <w:t xml:space="preserve"> 日</w:t>
      </w:r>
      <w:r>
        <w:rPr>
          <w:rFonts w:hint="eastAsia" w:ascii="宋体" w:hAnsi="宋体" w:cs="宋体"/>
          <w:b w:val="0"/>
          <w:bCs w:val="0"/>
          <w:sz w:val="24"/>
          <w:szCs w:val="24"/>
          <w:highlight w:val="none"/>
          <w:lang w:val="en-US" w:eastAsia="zh-CN"/>
        </w:rPr>
        <w:t>11</w:t>
      </w:r>
      <w:bookmarkStart w:id="0" w:name="_GoBack"/>
      <w:bookmarkEnd w:id="0"/>
      <w:r>
        <w:rPr>
          <w:rFonts w:hint="eastAsia" w:ascii="宋体" w:hAnsi="宋体" w:eastAsia="宋体" w:cs="宋体"/>
          <w:b w:val="0"/>
          <w:bCs w:val="0"/>
          <w:sz w:val="24"/>
          <w:szCs w:val="24"/>
          <w:highlight w:val="none"/>
          <w:lang w:val="en-US" w:eastAsia="zh-CN"/>
        </w:rPr>
        <w:t>时前将有效的企业营业执照复印件和法定代表人授传委托书到招标人处报名，或将上述扫描件发送至以下邮箱455954248@qq.com报名，凡未按要求报名的，不得参与本项目的投标，其投标文件将被拒绝。报名地点：通州湾自来水公司三楼308室；</w:t>
      </w:r>
    </w:p>
    <w:p>
      <w:pPr>
        <w:keepNext w:val="0"/>
        <w:keepLines w:val="0"/>
        <w:pageBreakBefore w:val="0"/>
        <w:widowControl/>
        <w:kinsoku/>
        <w:wordWrap/>
        <w:overflowPunct/>
        <w:topLinePunct w:val="0"/>
        <w:autoSpaceDE/>
        <w:autoSpaceDN/>
        <w:bidi w:val="0"/>
        <w:adjustRightInd/>
        <w:snapToGrid/>
        <w:spacing w:line="590" w:lineRule="exact"/>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2、询价文件要求：</w:t>
      </w:r>
      <w:r>
        <w:rPr>
          <w:rFonts w:hint="eastAsia" w:ascii="宋体" w:hAnsi="宋体" w:eastAsia="宋体" w:cs="宋体"/>
          <w:color w:val="auto"/>
          <w:kern w:val="2"/>
          <w:sz w:val="24"/>
          <w:szCs w:val="24"/>
          <w:lang w:val="en-US" w:eastAsia="zh-CN" w:bidi="ar-SA"/>
        </w:rPr>
        <w:t>1、封面、2、询价响应投标函；3、授权委托书或法定代表人身份证明4、有效的企业法人营业执照（副本）复印件；</w:t>
      </w:r>
    </w:p>
    <w:p>
      <w:pPr>
        <w:keepNext w:val="0"/>
        <w:keepLines w:val="0"/>
        <w:pageBreakBefore w:val="0"/>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3</w:t>
      </w:r>
      <w:r>
        <w:rPr>
          <w:rFonts w:hint="eastAsia" w:ascii="宋体" w:hAnsi="宋体" w:eastAsia="宋体" w:cs="宋体"/>
          <w:sz w:val="24"/>
          <w:szCs w:val="24"/>
          <w:highlight w:val="none"/>
          <w:lang w:val="en-US" w:eastAsia="zh-CN"/>
        </w:rPr>
        <w:t>、</w:t>
      </w:r>
      <w:r>
        <w:rPr>
          <w:rFonts w:hint="eastAsia" w:ascii="宋体" w:hAnsi="宋体" w:eastAsia="宋体" w:cs="宋体"/>
          <w:b/>
          <w:bCs/>
          <w:sz w:val="24"/>
          <w:szCs w:val="24"/>
          <w:highlight w:val="none"/>
          <w:lang w:val="en-US" w:eastAsia="zh-CN"/>
        </w:rPr>
        <w:t>付款方式</w:t>
      </w:r>
      <w:r>
        <w:rPr>
          <w:rFonts w:hint="eastAsia" w:ascii="宋体" w:hAnsi="宋体" w:eastAsia="宋体" w:cs="宋体"/>
          <w:sz w:val="24"/>
          <w:szCs w:val="24"/>
          <w:highlight w:val="none"/>
          <w:lang w:val="en-US" w:eastAsia="zh-CN"/>
        </w:rPr>
        <w:t>：</w:t>
      </w:r>
      <w:r>
        <w:rPr>
          <w:rFonts w:hint="eastAsia" w:ascii="宋体" w:hAnsi="宋体" w:eastAsia="宋体" w:cs="宋体"/>
          <w:b w:val="0"/>
          <w:bCs w:val="0"/>
          <w:sz w:val="24"/>
          <w:szCs w:val="24"/>
          <w:highlight w:val="none"/>
          <w:lang w:val="en-US" w:eastAsia="zh-CN"/>
        </w:rPr>
        <w:t>培训课程全部完成经甲方确认后，支付本次培训费用。乙方应在合同约定的付款期限前，开具符合甲方要求的增值税专用发票，否则甲方有权延迟付款且不承担违约责任。乙方未按规定履行开票义务，由乙方承担造成的税收损失赔偿责任。</w:t>
      </w:r>
    </w:p>
    <w:p>
      <w:pPr>
        <w:keepNext w:val="0"/>
        <w:keepLines w:val="0"/>
        <w:pageBreakBefore w:val="0"/>
        <w:widowControl/>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b/>
          <w:kern w:val="0"/>
          <w:sz w:val="24"/>
          <w:szCs w:val="24"/>
        </w:rPr>
      </w:pPr>
      <w:r>
        <w:rPr>
          <w:rFonts w:hint="eastAsia" w:ascii="宋体" w:hAnsi="宋体" w:cs="宋体"/>
          <w:b/>
          <w:kern w:val="0"/>
          <w:sz w:val="24"/>
          <w:szCs w:val="24"/>
          <w:lang w:val="en-US" w:eastAsia="zh-CN"/>
        </w:rPr>
        <w:t>7</w:t>
      </w:r>
      <w:r>
        <w:rPr>
          <w:rFonts w:hint="eastAsia" w:ascii="宋体" w:hAnsi="宋体" w:eastAsia="宋体" w:cs="宋体"/>
          <w:b/>
          <w:kern w:val="0"/>
          <w:sz w:val="24"/>
          <w:szCs w:val="24"/>
        </w:rPr>
        <w:t>、联系方式</w:t>
      </w:r>
    </w:p>
    <w:p>
      <w:pPr>
        <w:keepNext w:val="0"/>
        <w:keepLines w:val="0"/>
        <w:pageBreakBefore w:val="0"/>
        <w:widowControl/>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lang w:eastAsia="zh-CN"/>
        </w:rPr>
        <w:t>招标单位名称：</w:t>
      </w:r>
      <w:r>
        <w:rPr>
          <w:rFonts w:hint="eastAsia" w:ascii="宋体" w:hAnsi="宋体" w:eastAsia="宋体" w:cs="宋体"/>
          <w:sz w:val="24"/>
          <w:szCs w:val="24"/>
          <w:highlight w:val="none"/>
          <w:lang w:eastAsia="zh-CN"/>
        </w:rPr>
        <w:t>南通海润水务有限公司</w:t>
      </w:r>
    </w:p>
    <w:p>
      <w:pPr>
        <w:keepNext w:val="0"/>
        <w:keepLines w:val="0"/>
        <w:pageBreakBefore w:val="0"/>
        <w:widowControl/>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地址：江苏省南通市通州湾江海联动开发示范区政务中心向南</w:t>
      </w:r>
      <w:r>
        <w:rPr>
          <w:rFonts w:hint="eastAsia" w:ascii="宋体" w:hAnsi="宋体" w:eastAsia="宋体" w:cs="宋体"/>
          <w:sz w:val="24"/>
          <w:szCs w:val="24"/>
          <w:lang w:val="en-US" w:eastAsia="zh-CN"/>
        </w:rPr>
        <w:t>300米</w:t>
      </w:r>
    </w:p>
    <w:p>
      <w:pPr>
        <w:keepNext w:val="0"/>
        <w:keepLines w:val="0"/>
        <w:pageBreakBefore w:val="0"/>
        <w:widowControl/>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联系人：</w:t>
      </w:r>
      <w:r>
        <w:rPr>
          <w:rFonts w:hint="eastAsia" w:ascii="宋体" w:hAnsi="宋体" w:eastAsia="宋体" w:cs="宋体"/>
          <w:sz w:val="24"/>
          <w:szCs w:val="24"/>
          <w:lang w:val="en-US" w:eastAsia="zh-CN"/>
        </w:rPr>
        <w:t>罗女士</w:t>
      </w:r>
    </w:p>
    <w:p>
      <w:pPr>
        <w:keepNext w:val="0"/>
        <w:keepLines w:val="0"/>
        <w:pageBreakBefore w:val="0"/>
        <w:widowControl/>
        <w:kinsoku/>
        <w:wordWrap/>
        <w:overflowPunct/>
        <w:topLinePunct w:val="0"/>
        <w:autoSpaceDE/>
        <w:autoSpaceDN/>
        <w:bidi w:val="0"/>
        <w:adjustRightInd/>
        <w:snapToGrid/>
        <w:spacing w:line="590" w:lineRule="exact"/>
        <w:ind w:firstLine="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电话：</w:t>
      </w:r>
      <w:r>
        <w:rPr>
          <w:rFonts w:hint="eastAsia" w:ascii="宋体" w:hAnsi="宋体" w:eastAsia="宋体" w:cs="宋体"/>
          <w:sz w:val="24"/>
          <w:szCs w:val="24"/>
          <w:lang w:val="en-US" w:eastAsia="zh-CN"/>
        </w:rPr>
        <w:t xml:space="preserve">15951300810                      </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202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年</w:t>
      </w:r>
      <w:r>
        <w:rPr>
          <w:rFonts w:hint="eastAsia" w:ascii="宋体" w:hAnsi="宋体" w:eastAsia="宋体" w:cs="宋体"/>
          <w:sz w:val="24"/>
          <w:szCs w:val="24"/>
          <w:highlight w:val="none"/>
          <w:lang w:val="en-US" w:eastAsia="zh-CN"/>
        </w:rPr>
        <w:t xml:space="preserve"> </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lang w:eastAsia="zh-CN"/>
        </w:rPr>
        <w:t>月</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lang w:val="en-US" w:eastAsia="zh-CN"/>
        </w:rPr>
        <w:t>日</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eastAsia="仿宋_GB2312"/>
          <w:b/>
          <w:sz w:val="28"/>
          <w:szCs w:val="28"/>
          <w:lang w:val="en-US" w:eastAsia="zh-CN"/>
        </w:rPr>
      </w:pPr>
    </w:p>
    <w:p>
      <w:pPr>
        <w:keepNext w:val="0"/>
        <w:keepLines w:val="0"/>
        <w:pageBreakBefore w:val="0"/>
        <w:widowControl/>
        <w:kinsoku/>
        <w:wordWrap/>
        <w:overflowPunct/>
        <w:topLinePunct w:val="0"/>
        <w:autoSpaceDE/>
        <w:autoSpaceDN/>
        <w:bidi w:val="0"/>
        <w:adjustRightInd/>
        <w:snapToGrid/>
        <w:spacing w:line="400" w:lineRule="exact"/>
        <w:textAlignment w:val="auto"/>
        <w:rPr>
          <w:rFonts w:eastAsia="仿宋_GB2312"/>
          <w:b/>
          <w:bCs/>
          <w:sz w:val="28"/>
          <w:szCs w:val="28"/>
        </w:rPr>
      </w:pPr>
      <w:r>
        <w:rPr>
          <w:rFonts w:hint="eastAsia" w:eastAsia="仿宋_GB2312"/>
          <w:b/>
          <w:sz w:val="28"/>
          <w:szCs w:val="28"/>
          <w:lang w:val="en-US" w:eastAsia="zh-CN"/>
        </w:rPr>
        <w:t xml:space="preserve">附件：          </w:t>
      </w:r>
      <w:r>
        <w:rPr>
          <w:rFonts w:hint="eastAsia" w:eastAsia="仿宋_GB2312"/>
          <w:b/>
          <w:sz w:val="28"/>
          <w:szCs w:val="28"/>
        </w:rPr>
        <w:t>一、</w:t>
      </w:r>
      <w:r>
        <w:rPr>
          <w:rFonts w:hint="eastAsia" w:eastAsia="仿宋_GB2312"/>
          <w:b/>
          <w:bCs/>
          <w:sz w:val="28"/>
          <w:szCs w:val="28"/>
        </w:rPr>
        <w:t>询价响应投标函</w:t>
      </w:r>
    </w:p>
    <w:p>
      <w:pPr>
        <w:pStyle w:val="4"/>
        <w:rPr>
          <w:rFonts w:eastAsia="仿宋_GB2312"/>
        </w:rPr>
      </w:pPr>
    </w:p>
    <w:p>
      <w:pPr>
        <w:pStyle w:val="3"/>
        <w:spacing w:line="360" w:lineRule="auto"/>
        <w:ind w:firstLine="0"/>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（招标人名称）       </w:t>
      </w:r>
      <w:r>
        <w:rPr>
          <w:rFonts w:hint="eastAsia" w:ascii="仿宋_GB2312" w:hAnsi="仿宋_GB2312" w:eastAsia="仿宋_GB2312" w:cs="仿宋_GB2312"/>
          <w:sz w:val="28"/>
          <w:szCs w:val="28"/>
        </w:rPr>
        <w:t>：</w:t>
      </w:r>
    </w:p>
    <w:p>
      <w:pPr>
        <w:pStyle w:val="3"/>
        <w:numPr>
          <w:ilvl w:val="0"/>
          <w:numId w:val="2"/>
        </w:numPr>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根据已收到的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项目的询价函，我单位将根据本项目询价函的规定，经研究询价函后，愿以</w:t>
      </w:r>
      <w:r>
        <w:rPr>
          <w:rFonts w:hint="eastAsia" w:ascii="仿宋_GB2312" w:hAnsi="仿宋_GB2312" w:eastAsia="仿宋_GB2312" w:cs="仿宋_GB2312"/>
          <w:spacing w:val="-6"/>
          <w:sz w:val="28"/>
          <w:szCs w:val="28"/>
        </w:rPr>
        <w:t>人民币（大写）</w:t>
      </w:r>
      <w:r>
        <w:rPr>
          <w:rFonts w:hint="eastAsia" w:ascii="仿宋_GB2312" w:hAnsi="仿宋_GB2312" w:eastAsia="仿宋_GB2312" w:cs="仿宋_GB2312"/>
          <w:spacing w:val="-6"/>
          <w:sz w:val="28"/>
          <w:szCs w:val="28"/>
          <w:u w:val="single"/>
        </w:rPr>
        <w:t xml:space="preserve">                 </w:t>
      </w:r>
      <w:r>
        <w:rPr>
          <w:rFonts w:hint="eastAsia" w:ascii="仿宋_GB2312" w:hAnsi="仿宋_GB2312" w:eastAsia="仿宋_GB2312" w:cs="仿宋_GB2312"/>
          <w:spacing w:val="-6"/>
          <w:sz w:val="28"/>
          <w:szCs w:val="28"/>
          <w:u w:val="single"/>
          <w:lang w:val="en-US" w:eastAsia="zh-CN"/>
        </w:rPr>
        <w:t xml:space="preserve">     </w:t>
      </w:r>
      <w:r>
        <w:rPr>
          <w:rFonts w:hint="eastAsia" w:ascii="仿宋_GB2312" w:hAnsi="仿宋_GB2312" w:eastAsia="仿宋_GB2312" w:cs="仿宋_GB2312"/>
          <w:spacing w:val="-6"/>
          <w:sz w:val="28"/>
          <w:szCs w:val="28"/>
        </w:rPr>
        <w:t>元</w:t>
      </w:r>
      <w:r>
        <w:rPr>
          <w:rFonts w:hint="eastAsia" w:ascii="仿宋_GB2312" w:hAnsi="仿宋_GB2312" w:eastAsia="仿宋_GB2312" w:cs="仿宋_GB2312"/>
          <w:sz w:val="28"/>
          <w:szCs w:val="28"/>
        </w:rPr>
        <w:t>[¥(小写)</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元］的总价，按询价函的要求承包本次招标范围内的全部工</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rPr>
        <w:t>。</w:t>
      </w:r>
    </w:p>
    <w:p>
      <w:pPr>
        <w:pStyle w:val="3"/>
        <w:numPr>
          <w:ilvl w:val="0"/>
          <w:numId w:val="0"/>
        </w:num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贵单位的询价函和本文件将构成对贵方和我方都有约束力的合同文件。</w:t>
      </w:r>
    </w:p>
    <w:p>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投标人(盖</w:t>
      </w:r>
      <w:r>
        <w:rPr>
          <w:rFonts w:hint="eastAsia" w:ascii="仿宋_GB2312" w:hAnsi="仿宋_GB2312" w:eastAsia="仿宋_GB2312" w:cs="仿宋_GB2312"/>
          <w:sz w:val="28"/>
          <w:szCs w:val="28"/>
          <w:lang w:eastAsia="zh-CN"/>
        </w:rPr>
        <w:t>公章及</w:t>
      </w:r>
      <w:r>
        <w:rPr>
          <w:rFonts w:hint="eastAsia" w:ascii="仿宋_GB2312" w:hAnsi="仿宋_GB2312" w:eastAsia="仿宋_GB2312" w:cs="仿宋_GB2312"/>
          <w:sz w:val="28"/>
          <w:szCs w:val="28"/>
        </w:rPr>
        <w:t>法人章)：</w:t>
      </w:r>
      <w:r>
        <w:rPr>
          <w:rFonts w:hint="eastAsia" w:ascii="仿宋_GB2312" w:hAnsi="仿宋_GB2312" w:eastAsia="仿宋_GB2312" w:cs="仿宋_GB2312"/>
          <w:sz w:val="28"/>
          <w:szCs w:val="28"/>
          <w:u w:val="single"/>
        </w:rPr>
        <w:t xml:space="preserve">                               </w:t>
      </w:r>
    </w:p>
    <w:p>
      <w:pPr>
        <w:pStyle w:val="3"/>
        <w:spacing w:line="360" w:lineRule="auto"/>
        <w:ind w:firstLine="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法定代表人或其委托代理人(签字或盖章)：</w:t>
      </w:r>
      <w:r>
        <w:rPr>
          <w:rFonts w:hint="eastAsia" w:ascii="仿宋_GB2312" w:hAnsi="仿宋_GB2312" w:eastAsia="仿宋_GB2312" w:cs="仿宋_GB2312"/>
          <w:sz w:val="28"/>
          <w:szCs w:val="28"/>
          <w:u w:val="single"/>
        </w:rPr>
        <w:t xml:space="preserve">                      </w:t>
      </w:r>
    </w:p>
    <w:p>
      <w:pPr>
        <w:pStyle w:val="3"/>
        <w:spacing w:line="360" w:lineRule="auto"/>
        <w:ind w:firstLine="0"/>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b/>
          <w:bCs/>
          <w:sz w:val="28"/>
          <w:szCs w:val="28"/>
          <w:u w:val="none"/>
          <w:lang w:val="en-US" w:eastAsia="zh-CN"/>
        </w:rPr>
        <w:t>投标人联系方式：</w:t>
      </w:r>
      <w:r>
        <w:rPr>
          <w:rFonts w:hint="eastAsia" w:ascii="仿宋_GB2312" w:hAnsi="仿宋_GB2312" w:eastAsia="仿宋_GB2312" w:cs="仿宋_GB2312"/>
          <w:b/>
          <w:bCs/>
          <w:sz w:val="28"/>
          <w:szCs w:val="28"/>
          <w:u w:val="none"/>
        </w:rPr>
        <w:t xml:space="preserve"> </w:t>
      </w:r>
      <w:r>
        <w:rPr>
          <w:rFonts w:hint="eastAsia" w:ascii="仿宋_GB2312" w:hAnsi="仿宋_GB2312" w:eastAsia="仿宋_GB2312" w:cs="仿宋_GB2312"/>
          <w:b/>
          <w:bCs/>
          <w:sz w:val="28"/>
          <w:szCs w:val="28"/>
          <w:u w:val="single"/>
          <w:lang w:val="en-US" w:eastAsia="zh-CN"/>
        </w:rPr>
        <w:t xml:space="preserve">                                    （必填）</w:t>
      </w:r>
    </w:p>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p>
    <w:p>
      <w:pPr>
        <w:spacing w:line="400" w:lineRule="exact"/>
        <w:ind w:firstLine="1960" w:firstLineChars="700"/>
        <w:rPr>
          <w:rFonts w:hint="eastAsia" w:ascii="黑体" w:hAnsi="黑体" w:eastAsia="黑体" w:cs="黑体"/>
          <w:sz w:val="28"/>
          <w:szCs w:val="28"/>
          <w:highlight w:val="none"/>
        </w:rPr>
      </w:pPr>
      <w:r>
        <w:rPr>
          <w:rFonts w:hint="eastAsia" w:ascii="黑体" w:hAnsi="黑体" w:eastAsia="黑体" w:cs="黑体"/>
          <w:sz w:val="28"/>
          <w:szCs w:val="28"/>
          <w:highlight w:val="none"/>
        </w:rPr>
        <w:t>授权委托书或法定代表人身份证明</w:t>
      </w:r>
    </w:p>
    <w:p>
      <w:pPr>
        <w:topLinePunct/>
        <w:spacing w:before="120" w:beforeLines="50" w:after="120" w:afterLines="50"/>
        <w:jc w:val="center"/>
        <w:rPr>
          <w:rFonts w:hint="eastAsia" w:ascii="黑体" w:hAnsi="黑体" w:eastAsia="黑体" w:cs="黑体"/>
          <w:sz w:val="28"/>
          <w:szCs w:val="28"/>
          <w:highlight w:val="none"/>
        </w:rPr>
      </w:pPr>
      <w:r>
        <w:rPr>
          <w:rFonts w:hint="eastAsia" w:ascii="黑体" w:hAnsi="黑体" w:eastAsia="黑体" w:cs="黑体"/>
          <w:sz w:val="28"/>
          <w:szCs w:val="28"/>
          <w:highlight w:val="none"/>
        </w:rPr>
        <w:t>（一）授权委托书</w:t>
      </w:r>
    </w:p>
    <w:p>
      <w:pPr>
        <w:topLinePunct/>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本人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（投标人名称）的法定代表人，现委托</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（姓名）为我方代理人。代理人根据授权，以我方名义签署、澄清确认、递交、撤回、修改</w:t>
      </w:r>
      <w:r>
        <w:rPr>
          <w:rFonts w:hint="eastAsia" w:ascii="宋体" w:hAnsi="宋体" w:eastAsia="宋体" w:cs="宋体"/>
          <w:sz w:val="24"/>
          <w:szCs w:val="24"/>
          <w:highlight w:val="none"/>
          <w:u w:val="single"/>
          <w:lang w:val="en-US" w:eastAsia="zh-CN"/>
        </w:rPr>
        <w:t xml:space="preserve">       项目</w:t>
      </w:r>
      <w:r>
        <w:rPr>
          <w:rFonts w:hint="eastAsia" w:ascii="宋体" w:hAnsi="宋体" w:eastAsia="宋体" w:cs="宋体"/>
          <w:sz w:val="24"/>
          <w:szCs w:val="24"/>
          <w:highlight w:val="none"/>
        </w:rPr>
        <w:t>投标文件、签订合同和处理有关事宜，其法律后果由我方承担。</w:t>
      </w: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委托期限：自本委托书签署之日起至投标有效期期满。</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代理人无转委托权。</w:t>
      </w:r>
    </w:p>
    <w:p>
      <w:pPr>
        <w:spacing w:line="360" w:lineRule="auto"/>
        <w:ind w:firstLine="280" w:firstLineChars="1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附：</w:t>
      </w:r>
      <w:r>
        <w:rPr>
          <w:rFonts w:hint="eastAsia" w:ascii="宋体" w:hAnsi="宋体" w:eastAsia="宋体" w:cs="宋体"/>
          <w:b/>
          <w:sz w:val="24"/>
          <w:szCs w:val="24"/>
          <w:highlight w:val="none"/>
        </w:rPr>
        <w:t>法定代表人身份证彩色复印件或彩色扫描件及委托代理人身份证彩色复印件或彩色扫描件。</w:t>
      </w:r>
    </w:p>
    <w:p>
      <w:pPr>
        <w:spacing w:line="360" w:lineRule="auto"/>
        <w:ind w:firstLine="560" w:firstLineChars="200"/>
        <w:rPr>
          <w:rFonts w:hint="eastAsia" w:ascii="仿宋_GB2312" w:hAnsi="仿宋_GB2312" w:eastAsia="仿宋_GB2312" w:cs="仿宋_GB2312"/>
          <w:sz w:val="28"/>
          <w:szCs w:val="28"/>
          <w:highlight w:val="none"/>
        </w:rPr>
      </w:pPr>
    </w:p>
    <w:p>
      <w:pPr>
        <w:spacing w:line="360" w:lineRule="auto"/>
        <w:rPr>
          <w:rFonts w:hint="eastAsia" w:ascii="仿宋_GB2312" w:hAnsi="仿宋_GB2312" w:eastAsia="仿宋_GB2312" w:cs="仿宋_GB2312"/>
          <w:sz w:val="28"/>
          <w:szCs w:val="28"/>
          <w:highlight w:val="none"/>
        </w:rPr>
      </w:pP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投标人：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（盖单位章）</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（签字）</w:t>
      </w:r>
    </w:p>
    <w:p>
      <w:pPr>
        <w:spacing w:line="360" w:lineRule="auto"/>
        <w:ind w:right="840" w:firstLine="3920" w:firstLineChars="14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r>
        <w:rPr>
          <w:rFonts w:hint="eastAsia" w:ascii="仿宋_GB2312" w:hAnsi="仿宋_GB2312" w:eastAsia="仿宋_GB2312" w:cs="仿宋_GB2312"/>
          <w:sz w:val="28"/>
          <w:szCs w:val="28"/>
          <w:highlight w:val="none"/>
          <w:u w:val="single"/>
        </w:rPr>
        <w:t xml:space="preserve">                      </w:t>
      </w:r>
    </w:p>
    <w:p>
      <w:pPr>
        <w:spacing w:line="360" w:lineRule="auto"/>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委托代理人：</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（签字） </w:t>
      </w:r>
    </w:p>
    <w:p>
      <w:pPr>
        <w:spacing w:line="360" w:lineRule="auto"/>
        <w:ind w:right="840"/>
        <w:jc w:val="center"/>
        <w:rPr>
          <w:rFonts w:hint="eastAsia" w:ascii="仿宋_GB2312" w:hAnsi="仿宋_GB2312" w:eastAsia="仿宋_GB2312" w:cs="仿宋_GB2312"/>
          <w:sz w:val="28"/>
          <w:szCs w:val="28"/>
          <w:highlight w:val="none"/>
          <w:u w:val="single"/>
        </w:rPr>
      </w:pPr>
      <w:r>
        <w:rPr>
          <w:rFonts w:hint="eastAsia" w:ascii="仿宋_GB2312" w:hAnsi="仿宋_GB2312" w:eastAsia="仿宋_GB2312" w:cs="仿宋_GB2312"/>
          <w:sz w:val="28"/>
          <w:szCs w:val="28"/>
          <w:highlight w:val="none"/>
        </w:rPr>
        <w:t xml:space="preserve">         身份证号码：</w:t>
      </w:r>
      <w:r>
        <w:rPr>
          <w:rFonts w:hint="eastAsia" w:ascii="仿宋_GB2312" w:hAnsi="仿宋_GB2312" w:eastAsia="仿宋_GB2312" w:cs="仿宋_GB2312"/>
          <w:sz w:val="28"/>
          <w:szCs w:val="28"/>
          <w:highlight w:val="none"/>
          <w:u w:val="single"/>
        </w:rPr>
        <w:t xml:space="preserve">                     </w:t>
      </w:r>
    </w:p>
    <w:p>
      <w:pPr>
        <w:spacing w:line="360" w:lineRule="auto"/>
        <w:ind w:right="630" w:firstLine="3080" w:firstLineChars="1100"/>
        <w:jc w:val="righ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p>
    <w:p>
      <w:pPr>
        <w:spacing w:line="440" w:lineRule="exact"/>
        <w:rPr>
          <w:rFonts w:hint="eastAsia" w:ascii="仿宋_GB2312" w:hAnsi="仿宋_GB2312" w:eastAsia="仿宋_GB2312" w:cs="仿宋_GB2312"/>
          <w:sz w:val="28"/>
          <w:szCs w:val="28"/>
          <w:highlight w:val="none"/>
        </w:rPr>
      </w:pPr>
    </w:p>
    <w:p>
      <w:pPr>
        <w:spacing w:before="120" w:beforeLines="50" w:after="120" w:afterLines="50" w:line="240" w:lineRule="auto"/>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注： 1、法定代表人和委托代理人必须在授权委托书上亲笔签名，不得使用印章、签名章或其他电子制版签名代替；</w:t>
      </w:r>
    </w:p>
    <w:p>
      <w:pPr>
        <w:spacing w:before="120" w:beforeLines="50" w:after="120" w:afterLines="50" w:line="240" w:lineRule="auto"/>
        <w:ind w:firstLine="482" w:firstLineChars="200"/>
        <w:jc w:val="left"/>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2、如果由投标人的法定代表人签署投标文件，则无须提交授权委托书。</w:t>
      </w:r>
    </w:p>
    <w:p>
      <w:pPr>
        <w:pStyle w:val="21"/>
        <w:topLinePunct/>
        <w:spacing w:line="240" w:lineRule="auto"/>
        <w:ind w:left="56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br w:type="page"/>
      </w:r>
    </w:p>
    <w:p>
      <w:pPr>
        <w:topLinePunct/>
        <w:spacing w:before="120" w:beforeLines="50" w:after="120" w:afterLines="50"/>
        <w:jc w:val="center"/>
        <w:rPr>
          <w:rFonts w:hint="eastAsia" w:ascii="黑体" w:hAnsi="黑体" w:eastAsia="黑体" w:cs="黑体"/>
          <w:sz w:val="28"/>
          <w:szCs w:val="28"/>
          <w:highlight w:val="none"/>
        </w:rPr>
      </w:pPr>
      <w:r>
        <w:rPr>
          <w:rFonts w:eastAsia="黑体"/>
          <w:sz w:val="24"/>
          <w:szCs w:val="24"/>
          <w:highlight w:val="none"/>
        </w:rPr>
        <w:t xml:space="preserve"> </w:t>
      </w:r>
      <w:r>
        <w:rPr>
          <w:rFonts w:hint="eastAsia" w:ascii="黑体" w:hAnsi="黑体" w:eastAsia="黑体" w:cs="黑体"/>
          <w:sz w:val="28"/>
          <w:szCs w:val="28"/>
          <w:highlight w:val="none"/>
        </w:rPr>
        <w:t>(二)法定代表人身份证明</w:t>
      </w:r>
    </w:p>
    <w:p>
      <w:pPr>
        <w:topLinePunct/>
        <w:rPr>
          <w:sz w:val="28"/>
          <w:szCs w:val="28"/>
          <w:highlight w:val="none"/>
        </w:rPr>
      </w:pPr>
    </w:p>
    <w:p>
      <w:pPr>
        <w:topLinePunct/>
        <w:rPr>
          <w:sz w:val="24"/>
          <w:szCs w:val="24"/>
          <w:highlight w:val="none"/>
        </w:rPr>
      </w:pPr>
    </w:p>
    <w:p>
      <w:pPr>
        <w:topLinePunct/>
        <w:rPr>
          <w:sz w:val="24"/>
          <w:szCs w:val="24"/>
          <w:highlight w:val="none"/>
          <w:u w:val="single"/>
        </w:rPr>
      </w:pPr>
      <w:r>
        <w:rPr>
          <w:sz w:val="24"/>
          <w:szCs w:val="24"/>
          <w:highlight w:val="none"/>
        </w:rPr>
        <w:t>投标人名称：</w:t>
      </w:r>
      <w:r>
        <w:rPr>
          <w:sz w:val="24"/>
          <w:szCs w:val="24"/>
          <w:highlight w:val="none"/>
          <w:u w:val="single"/>
        </w:rPr>
        <w:t xml:space="preserve">               </w:t>
      </w:r>
    </w:p>
    <w:p>
      <w:pPr>
        <w:topLinePunct/>
        <w:rPr>
          <w:sz w:val="24"/>
          <w:szCs w:val="24"/>
          <w:highlight w:val="none"/>
        </w:rPr>
      </w:pPr>
    </w:p>
    <w:p>
      <w:pPr>
        <w:topLinePunct/>
        <w:ind w:firstLine="480" w:firstLineChars="200"/>
        <w:rPr>
          <w:sz w:val="24"/>
          <w:szCs w:val="24"/>
          <w:highlight w:val="none"/>
          <w:u w:val="single"/>
        </w:rPr>
      </w:pPr>
      <w:r>
        <w:rPr>
          <w:sz w:val="24"/>
          <w:szCs w:val="24"/>
          <w:highlight w:val="none"/>
        </w:rPr>
        <w:t>姓名：</w:t>
      </w:r>
      <w:r>
        <w:rPr>
          <w:b/>
          <w:bCs/>
          <w:sz w:val="24"/>
          <w:szCs w:val="24"/>
          <w:highlight w:val="none"/>
          <w:u w:val="single"/>
        </w:rPr>
        <w:t xml:space="preserve">(法定代表人亲笔签名)     </w:t>
      </w:r>
      <w:r>
        <w:rPr>
          <w:sz w:val="24"/>
          <w:szCs w:val="24"/>
          <w:highlight w:val="none"/>
        </w:rPr>
        <w:t>性别：</w:t>
      </w:r>
      <w:r>
        <w:rPr>
          <w:sz w:val="24"/>
          <w:szCs w:val="24"/>
          <w:highlight w:val="none"/>
          <w:u w:val="single"/>
        </w:rPr>
        <w:t xml:space="preserve">     </w:t>
      </w:r>
      <w:r>
        <w:rPr>
          <w:sz w:val="24"/>
          <w:szCs w:val="24"/>
          <w:highlight w:val="none"/>
        </w:rPr>
        <w:t>年龄：</w:t>
      </w:r>
      <w:r>
        <w:rPr>
          <w:sz w:val="24"/>
          <w:szCs w:val="24"/>
          <w:highlight w:val="none"/>
          <w:u w:val="single"/>
        </w:rPr>
        <w:t xml:space="preserve">     </w:t>
      </w:r>
      <w:r>
        <w:rPr>
          <w:sz w:val="24"/>
          <w:szCs w:val="24"/>
          <w:highlight w:val="none"/>
        </w:rPr>
        <w:t>职务：</w:t>
      </w:r>
      <w:r>
        <w:rPr>
          <w:sz w:val="24"/>
          <w:szCs w:val="24"/>
          <w:highlight w:val="none"/>
          <w:u w:val="single"/>
        </w:rPr>
        <w:t xml:space="preserve">                   </w:t>
      </w:r>
    </w:p>
    <w:p>
      <w:pPr>
        <w:topLinePunct/>
        <w:rPr>
          <w:sz w:val="24"/>
          <w:szCs w:val="24"/>
          <w:highlight w:val="none"/>
        </w:rPr>
      </w:pPr>
    </w:p>
    <w:p>
      <w:pPr>
        <w:topLinePunct/>
        <w:rPr>
          <w:sz w:val="24"/>
          <w:szCs w:val="24"/>
          <w:highlight w:val="none"/>
        </w:rPr>
      </w:pPr>
      <w:r>
        <w:rPr>
          <w:sz w:val="24"/>
          <w:szCs w:val="24"/>
          <w:highlight w:val="none"/>
        </w:rPr>
        <w:t>系</w:t>
      </w:r>
      <w:r>
        <w:rPr>
          <w:sz w:val="24"/>
          <w:szCs w:val="24"/>
          <w:highlight w:val="none"/>
          <w:u w:val="single"/>
        </w:rPr>
        <w:t xml:space="preserve">(投标人名称)        </w:t>
      </w:r>
      <w:r>
        <w:rPr>
          <w:sz w:val="24"/>
          <w:szCs w:val="24"/>
          <w:highlight w:val="none"/>
        </w:rPr>
        <w:t>的法定代表人。</w:t>
      </w:r>
    </w:p>
    <w:p>
      <w:pPr>
        <w:topLinePunct/>
        <w:rPr>
          <w:sz w:val="24"/>
          <w:szCs w:val="24"/>
          <w:highlight w:val="none"/>
        </w:rPr>
      </w:pPr>
    </w:p>
    <w:p>
      <w:pPr>
        <w:topLinePunct/>
        <w:rPr>
          <w:sz w:val="24"/>
          <w:szCs w:val="24"/>
          <w:highlight w:val="none"/>
        </w:rPr>
      </w:pPr>
      <w:r>
        <w:rPr>
          <w:sz w:val="24"/>
          <w:szCs w:val="24"/>
          <w:highlight w:val="none"/>
        </w:rPr>
        <w:t>特此证明。</w:t>
      </w:r>
    </w:p>
    <w:p>
      <w:pPr>
        <w:topLinePunct/>
        <w:rPr>
          <w:sz w:val="24"/>
          <w:szCs w:val="24"/>
          <w:highlight w:val="none"/>
        </w:rPr>
      </w:pPr>
    </w:p>
    <w:p>
      <w:pPr>
        <w:topLinePunct/>
        <w:rPr>
          <w:sz w:val="24"/>
          <w:szCs w:val="24"/>
          <w:highlight w:val="none"/>
        </w:rPr>
      </w:pPr>
      <w:r>
        <w:rPr>
          <w:sz w:val="24"/>
          <w:szCs w:val="24"/>
          <w:highlight w:val="none"/>
        </w:rPr>
        <w:t>附：</w:t>
      </w:r>
      <w:r>
        <w:rPr>
          <w:b/>
          <w:bCs/>
          <w:sz w:val="24"/>
          <w:szCs w:val="24"/>
          <w:highlight w:val="none"/>
        </w:rPr>
        <w:t>法定代表人身份证</w:t>
      </w:r>
      <w:r>
        <w:rPr>
          <w:b/>
          <w:sz w:val="24"/>
          <w:szCs w:val="24"/>
          <w:highlight w:val="none"/>
        </w:rPr>
        <w:t>彩色复印件或彩色扫描件</w:t>
      </w:r>
      <w:r>
        <w:rPr>
          <w:b/>
          <w:bCs/>
          <w:sz w:val="24"/>
          <w:szCs w:val="24"/>
          <w:highlight w:val="none"/>
        </w:rPr>
        <w:t>。</w:t>
      </w:r>
    </w:p>
    <w:p>
      <w:pPr>
        <w:topLinePunct/>
        <w:rPr>
          <w:sz w:val="24"/>
          <w:szCs w:val="24"/>
          <w:highlight w:val="none"/>
        </w:rPr>
      </w:pPr>
    </w:p>
    <w:p>
      <w:pPr>
        <w:topLinePunct/>
        <w:rPr>
          <w:sz w:val="24"/>
          <w:szCs w:val="24"/>
          <w:highlight w:val="none"/>
        </w:rPr>
      </w:pPr>
    </w:p>
    <w:p>
      <w:pPr>
        <w:wordWrap w:val="0"/>
        <w:topLinePunct/>
        <w:ind w:right="428"/>
        <w:jc w:val="right"/>
        <w:rPr>
          <w:sz w:val="24"/>
          <w:szCs w:val="24"/>
          <w:highlight w:val="none"/>
          <w:u w:val="single"/>
        </w:rPr>
      </w:pPr>
      <w:r>
        <w:rPr>
          <w:sz w:val="24"/>
          <w:szCs w:val="24"/>
          <w:highlight w:val="none"/>
        </w:rPr>
        <w:t>投标人：</w:t>
      </w:r>
      <w:r>
        <w:rPr>
          <w:sz w:val="24"/>
          <w:szCs w:val="24"/>
          <w:highlight w:val="none"/>
          <w:u w:val="single"/>
        </w:rPr>
        <w:t xml:space="preserve">(盖单位章)     </w:t>
      </w:r>
    </w:p>
    <w:p>
      <w:pPr>
        <w:topLinePunct/>
        <w:rPr>
          <w:sz w:val="24"/>
          <w:szCs w:val="24"/>
          <w:highlight w:val="none"/>
        </w:rPr>
      </w:pPr>
    </w:p>
    <w:p>
      <w:pPr>
        <w:wordWrap w:val="0"/>
        <w:topLinePunct/>
        <w:ind w:right="480"/>
        <w:jc w:val="right"/>
        <w:rPr>
          <w:sz w:val="24"/>
          <w:szCs w:val="24"/>
          <w:highlight w:val="none"/>
        </w:rPr>
      </w:pPr>
      <w:r>
        <w:rPr>
          <w:sz w:val="24"/>
          <w:szCs w:val="24"/>
          <w:highlight w:val="none"/>
          <w:u w:val="single"/>
        </w:rPr>
        <w:t xml:space="preserve">     </w:t>
      </w:r>
      <w:r>
        <w:rPr>
          <w:sz w:val="24"/>
          <w:szCs w:val="24"/>
          <w:highlight w:val="none"/>
        </w:rPr>
        <w:t>年</w:t>
      </w:r>
      <w:r>
        <w:rPr>
          <w:sz w:val="24"/>
          <w:szCs w:val="24"/>
          <w:highlight w:val="none"/>
          <w:u w:val="single"/>
        </w:rPr>
        <w:t xml:space="preserve">     </w:t>
      </w:r>
      <w:r>
        <w:rPr>
          <w:sz w:val="24"/>
          <w:szCs w:val="24"/>
          <w:highlight w:val="none"/>
        </w:rPr>
        <w:t>月</w:t>
      </w:r>
      <w:r>
        <w:rPr>
          <w:sz w:val="24"/>
          <w:szCs w:val="24"/>
          <w:highlight w:val="none"/>
          <w:u w:val="single"/>
        </w:rPr>
        <w:t xml:space="preserve">     </w:t>
      </w:r>
      <w:r>
        <w:rPr>
          <w:sz w:val="24"/>
          <w:szCs w:val="24"/>
          <w:highlight w:val="none"/>
        </w:rPr>
        <w:t>日</w:t>
      </w:r>
    </w:p>
    <w:p>
      <w:pPr>
        <w:topLinePunct/>
        <w:rPr>
          <w:sz w:val="24"/>
          <w:szCs w:val="24"/>
          <w:highlight w:val="none"/>
        </w:rPr>
      </w:pPr>
    </w:p>
    <w:p>
      <w:pPr>
        <w:topLinePunct/>
        <w:rPr>
          <w:sz w:val="24"/>
          <w:szCs w:val="24"/>
          <w:highlight w:val="none"/>
        </w:rPr>
      </w:pPr>
    </w:p>
    <w:p>
      <w:pPr>
        <w:topLinePunct/>
        <w:rPr>
          <w:sz w:val="24"/>
          <w:szCs w:val="24"/>
          <w:highlight w:val="none"/>
        </w:rPr>
      </w:pPr>
    </w:p>
    <w:p>
      <w:pP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center"/>
        <w:rPr>
          <w:b/>
          <w:bCs/>
          <w:sz w:val="24"/>
          <w:szCs w:val="24"/>
          <w:highlight w:val="none"/>
        </w:rPr>
      </w:pPr>
    </w:p>
    <w:p>
      <w:pPr>
        <w:spacing w:before="120" w:beforeLines="50" w:after="120" w:afterLines="50"/>
        <w:jc w:val="both"/>
        <w:rPr>
          <w:rFonts w:hint="eastAsia" w:eastAsia="黑体"/>
          <w:b/>
          <w:bCs/>
          <w:sz w:val="24"/>
          <w:szCs w:val="24"/>
          <w:highlight w:val="none"/>
          <w:lang w:val="en-US" w:eastAsia="zh-CN"/>
        </w:rPr>
      </w:pPr>
    </w:p>
    <w:p>
      <w:pPr>
        <w:spacing w:before="120" w:beforeLines="50" w:after="120" w:afterLines="50"/>
        <w:jc w:val="center"/>
        <w:rPr>
          <w:rFonts w:eastAsia="黑体"/>
          <w:b/>
          <w:bCs/>
          <w:sz w:val="24"/>
          <w:szCs w:val="24"/>
          <w:highlight w:val="none"/>
        </w:rPr>
      </w:pPr>
    </w:p>
    <w:p>
      <w:pPr>
        <w:widowControl/>
        <w:ind w:firstLine="241" w:firstLineChars="100"/>
        <w:jc w:val="left"/>
        <w:rPr>
          <w:b/>
          <w:bCs/>
          <w:sz w:val="24"/>
          <w:szCs w:val="24"/>
          <w:highlight w:val="none"/>
        </w:rPr>
      </w:pPr>
      <w:r>
        <w:rPr>
          <w:b/>
          <w:bCs/>
          <w:sz w:val="24"/>
          <w:szCs w:val="24"/>
          <w:highlight w:val="none"/>
        </w:rPr>
        <w:t>注：法定代表人的签字必须是亲笔签名，不得使用印章、签名章或其他电子制版签名代替。</w:t>
      </w:r>
    </w:p>
    <w:p>
      <w:pPr>
        <w:widowControl/>
        <w:jc w:val="left"/>
        <w:rPr>
          <w:rFonts w:eastAsia="仿宋_GB2312"/>
          <w:highlight w:val="none"/>
        </w:rPr>
      </w:pPr>
    </w:p>
    <w:p>
      <w:pPr>
        <w:spacing w:line="400" w:lineRule="exact"/>
        <w:rPr>
          <w:rFonts w:hint="default" w:eastAsia="仿宋_GB2312"/>
          <w:b/>
          <w:bCs/>
          <w:sz w:val="44"/>
          <w:szCs w:val="44"/>
          <w:u w:val="none"/>
          <w:lang w:val="en-US" w:eastAsia="zh-CN"/>
        </w:rPr>
      </w:pPr>
    </w:p>
    <w:sectPr>
      <w:pgSz w:w="11906" w:h="16838"/>
      <w:pgMar w:top="1440" w:right="1803" w:bottom="1440"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9594E5"/>
    <w:multiLevelType w:val="singleLevel"/>
    <w:tmpl w:val="AE9594E5"/>
    <w:lvl w:ilvl="0" w:tentative="0">
      <w:start w:val="1"/>
      <w:numFmt w:val="decimal"/>
      <w:suff w:val="nothing"/>
      <w:lvlText w:val="%1、"/>
      <w:lvlJc w:val="left"/>
    </w:lvl>
  </w:abstractNum>
  <w:abstractNum w:abstractNumId="1">
    <w:nsid w:val="C22A1690"/>
    <w:multiLevelType w:val="singleLevel"/>
    <w:tmpl w:val="C22A1690"/>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